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0CB84CE5" w:rsidR="00C35569" w:rsidRDefault="00305ABF">
      <w:pPr>
        <w:jc w:val="center"/>
        <w:rPr>
          <w:rFonts w:ascii="Arial" w:hAnsi="Arial" w:cs="Arial"/>
        </w:rPr>
      </w:pPr>
      <w:r>
        <w:rPr>
          <w:rFonts w:ascii="Arial" w:hAnsi="Arial" w:cs="Arial"/>
        </w:rPr>
        <w:t>March</w:t>
      </w:r>
      <w:r w:rsidR="00734C1F">
        <w:rPr>
          <w:rFonts w:ascii="Arial" w:hAnsi="Arial" w:cs="Arial"/>
        </w:rPr>
        <w:t xml:space="preserve"> </w:t>
      </w:r>
      <w:r w:rsidR="00184368">
        <w:rPr>
          <w:rFonts w:ascii="Arial" w:hAnsi="Arial" w:cs="Arial"/>
        </w:rPr>
        <w:t>2</w:t>
      </w:r>
      <w:r w:rsidR="008263FB">
        <w:rPr>
          <w:rFonts w:ascii="Arial" w:hAnsi="Arial" w:cs="Arial"/>
        </w:rPr>
        <w:t>4</w:t>
      </w:r>
      <w:r w:rsidR="00A44F43">
        <w:rPr>
          <w:rFonts w:ascii="Arial" w:hAnsi="Arial" w:cs="Arial"/>
        </w:rPr>
        <w:t>, 202</w:t>
      </w:r>
      <w:r w:rsidR="00184368">
        <w:rPr>
          <w:rFonts w:ascii="Arial" w:hAnsi="Arial" w:cs="Arial"/>
        </w:rPr>
        <w:t>2</w:t>
      </w:r>
    </w:p>
    <w:p w14:paraId="26BC3821" w14:textId="77777777" w:rsidR="00C35569" w:rsidRDefault="00C35569">
      <w:pPr>
        <w:jc w:val="center"/>
        <w:rPr>
          <w:rFonts w:ascii="Arial" w:hAnsi="Arial" w:cs="Arial"/>
        </w:rPr>
      </w:pPr>
    </w:p>
    <w:p w14:paraId="1DC20257" w14:textId="77777777" w:rsidR="00C35569" w:rsidRDefault="00A44F43">
      <w:pPr>
        <w:jc w:val="center"/>
        <w:rPr>
          <w:rFonts w:ascii="Arial" w:hAnsi="Arial" w:cs="Arial"/>
        </w:rPr>
      </w:pPr>
      <w:r>
        <w:rPr>
          <w:rFonts w:ascii="Arial" w:hAnsi="Arial" w:cs="Arial"/>
        </w:rPr>
        <w:t>Teleconference</w:t>
      </w:r>
    </w:p>
    <w:p w14:paraId="36E07E80" w14:textId="77777777" w:rsidR="00C35569" w:rsidRDefault="00C35569">
      <w:pPr>
        <w:jc w:val="center"/>
        <w:rPr>
          <w:rFonts w:ascii="Arial" w:hAnsi="Arial" w:cs="Arial"/>
        </w:rPr>
      </w:pPr>
    </w:p>
    <w:p w14:paraId="5D61C57F" w14:textId="1BD3842B" w:rsidR="00C35569" w:rsidRDefault="00A44F43">
      <w:pPr>
        <w:jc w:val="center"/>
        <w:rPr>
          <w:rFonts w:ascii="Arial" w:hAnsi="Arial" w:cs="Arial"/>
          <w:b/>
        </w:rPr>
      </w:pPr>
      <w:r>
        <w:rPr>
          <w:rFonts w:ascii="Arial" w:hAnsi="Arial" w:cs="Arial"/>
          <w:b/>
        </w:rPr>
        <w:t xml:space="preserve">  Minutes</w:t>
      </w:r>
    </w:p>
    <w:p w14:paraId="0AE2808B" w14:textId="77777777" w:rsidR="00C35569" w:rsidRDefault="00C35569">
      <w:pPr>
        <w:jc w:val="center"/>
        <w:rPr>
          <w:rFonts w:ascii="Arial" w:hAnsi="Arial" w:cs="Arial"/>
        </w:rPr>
      </w:pPr>
    </w:p>
    <w:p w14:paraId="2E69FB16" w14:textId="77777777" w:rsidR="00C35569" w:rsidRDefault="00A44F43">
      <w:pPr>
        <w:rPr>
          <w:rFonts w:ascii="Arial" w:hAnsi="Arial" w:cs="Arial"/>
          <w:b/>
          <w:u w:val="single"/>
        </w:rPr>
      </w:pPr>
      <w:r>
        <w:rPr>
          <w:rFonts w:ascii="Arial" w:hAnsi="Arial" w:cs="Arial"/>
          <w:b/>
          <w:u w:val="single"/>
        </w:rPr>
        <w:t>Commissioners attending in person:</w:t>
      </w:r>
    </w:p>
    <w:p w14:paraId="32D24360" w14:textId="77777777" w:rsidR="00C35569" w:rsidRDefault="00A44F43">
      <w:pPr>
        <w:rPr>
          <w:rFonts w:ascii="Arial" w:hAnsi="Arial" w:cs="Arial"/>
        </w:rPr>
      </w:pPr>
      <w:r>
        <w:rPr>
          <w:rFonts w:ascii="Arial" w:hAnsi="Arial" w:cs="Arial"/>
        </w:rPr>
        <w:t>None.</w:t>
      </w:r>
    </w:p>
    <w:p w14:paraId="476F7F2F" w14:textId="77777777" w:rsidR="00C35569" w:rsidRDefault="00C35569">
      <w:pPr>
        <w:rPr>
          <w:rFonts w:ascii="Arial" w:hAnsi="Arial" w:cs="Arial"/>
        </w:rPr>
      </w:pPr>
    </w:p>
    <w:p w14:paraId="1B6F0897" w14:textId="77777777" w:rsidR="00C35569" w:rsidRDefault="00A44F43">
      <w:pPr>
        <w:rPr>
          <w:rFonts w:ascii="Arial" w:hAnsi="Arial" w:cs="Arial"/>
          <w:b/>
          <w:u w:val="single"/>
        </w:rPr>
      </w:pPr>
      <w:r>
        <w:rPr>
          <w:rFonts w:ascii="Arial" w:hAnsi="Arial" w:cs="Arial"/>
          <w:b/>
          <w:u w:val="single"/>
        </w:rPr>
        <w:t>Commissioners attending via teleconference:</w:t>
      </w:r>
    </w:p>
    <w:p w14:paraId="0DA94C85" w14:textId="3AE1DB11" w:rsidR="00C35569" w:rsidRDefault="00A44F43">
      <w:pPr>
        <w:rPr>
          <w:rFonts w:ascii="Arial" w:hAnsi="Arial" w:cs="Arial"/>
        </w:rPr>
      </w:pPr>
      <w:r>
        <w:rPr>
          <w:rFonts w:ascii="Arial" w:hAnsi="Arial" w:cs="Arial"/>
        </w:rPr>
        <w:t xml:space="preserve">Chase Jones (CJ), Jane Warnock (JW), Bob Bauer (BB), </w:t>
      </w:r>
      <w:r w:rsidR="004F3A15">
        <w:rPr>
          <w:rFonts w:ascii="Arial" w:hAnsi="Arial" w:cs="Arial"/>
        </w:rPr>
        <w:t xml:space="preserve">Randy </w:t>
      </w:r>
      <w:r w:rsidR="002D38F7" w:rsidRPr="002D38F7">
        <w:rPr>
          <w:rFonts w:ascii="Arial" w:hAnsi="Arial" w:cs="Arial"/>
        </w:rPr>
        <w:t>Owens (RO)</w:t>
      </w:r>
      <w:r w:rsidR="002E0751">
        <w:rPr>
          <w:rFonts w:ascii="Arial" w:hAnsi="Arial" w:cs="Arial"/>
        </w:rPr>
        <w:t>,</w:t>
      </w:r>
      <w:r w:rsidR="00234F16">
        <w:rPr>
          <w:rFonts w:ascii="Arial" w:hAnsi="Arial" w:cs="Arial"/>
        </w:rPr>
        <w:t xml:space="preserve"> </w:t>
      </w:r>
      <w:r w:rsidR="007F3045" w:rsidRPr="007F3045">
        <w:rPr>
          <w:rFonts w:ascii="Arial" w:hAnsi="Arial" w:cs="Arial"/>
        </w:rPr>
        <w:t>Susannah Kidwell</w:t>
      </w:r>
      <w:r w:rsidR="007F3045">
        <w:rPr>
          <w:rFonts w:ascii="Arial" w:hAnsi="Arial" w:cs="Arial"/>
        </w:rPr>
        <w:t xml:space="preserve"> (SK), </w:t>
      </w:r>
      <w:r w:rsidR="007F3045" w:rsidRPr="007F3045">
        <w:rPr>
          <w:rFonts w:ascii="Arial" w:hAnsi="Arial" w:cs="Arial"/>
        </w:rPr>
        <w:t>Rebecca Dugger</w:t>
      </w:r>
      <w:r w:rsidR="007F3045">
        <w:rPr>
          <w:rFonts w:ascii="Arial" w:hAnsi="Arial" w:cs="Arial"/>
        </w:rPr>
        <w:t xml:space="preserve"> (RD)</w:t>
      </w:r>
      <w:r w:rsidR="004F3A15">
        <w:rPr>
          <w:rFonts w:ascii="Arial" w:hAnsi="Arial" w:cs="Arial"/>
        </w:rPr>
        <w:t xml:space="preserve">, </w:t>
      </w:r>
      <w:r w:rsidR="004F3A15" w:rsidRPr="004F3A15">
        <w:rPr>
          <w:rFonts w:ascii="Arial" w:hAnsi="Arial" w:cs="Arial"/>
        </w:rPr>
        <w:t>Gwen McKee</w:t>
      </w:r>
      <w:r w:rsidR="004F3A15">
        <w:rPr>
          <w:rFonts w:ascii="Arial" w:hAnsi="Arial" w:cs="Arial"/>
        </w:rPr>
        <w:t xml:space="preserve"> (GM)</w:t>
      </w:r>
      <w:r w:rsidR="00184368">
        <w:rPr>
          <w:rFonts w:ascii="Arial" w:hAnsi="Arial" w:cs="Arial"/>
        </w:rPr>
        <w:t xml:space="preserve">, </w:t>
      </w:r>
      <w:r w:rsidR="00305ABF" w:rsidRPr="00305ABF">
        <w:rPr>
          <w:rFonts w:ascii="Arial" w:hAnsi="Arial" w:cs="Arial"/>
        </w:rPr>
        <w:t>Lisa Dawson</w:t>
      </w:r>
      <w:r w:rsidR="00305ABF">
        <w:rPr>
          <w:rFonts w:ascii="Arial" w:hAnsi="Arial" w:cs="Arial"/>
        </w:rPr>
        <w:t xml:space="preserve"> (LD)</w:t>
      </w:r>
      <w:r w:rsidR="00305ABF" w:rsidRPr="00305ABF">
        <w:rPr>
          <w:rFonts w:ascii="Arial" w:hAnsi="Arial" w:cs="Arial"/>
        </w:rPr>
        <w:t>, Jeni Coyne</w:t>
      </w:r>
      <w:r w:rsidR="00305ABF">
        <w:rPr>
          <w:rFonts w:ascii="Arial" w:hAnsi="Arial" w:cs="Arial"/>
        </w:rPr>
        <w:t xml:space="preserve"> (JC</w:t>
      </w:r>
      <w:r w:rsidR="008263FB">
        <w:rPr>
          <w:rFonts w:ascii="Arial" w:hAnsi="Arial" w:cs="Arial"/>
        </w:rPr>
        <w:t>)</w:t>
      </w:r>
      <w:r w:rsidR="008263FB" w:rsidRPr="008263FB">
        <w:rPr>
          <w:rFonts w:ascii="Arial" w:hAnsi="Arial" w:cs="Arial"/>
        </w:rPr>
        <w:t>, Paula Gumpman</w:t>
      </w:r>
      <w:r w:rsidR="008263FB">
        <w:rPr>
          <w:rFonts w:ascii="Arial" w:hAnsi="Arial" w:cs="Arial"/>
        </w:rPr>
        <w:t xml:space="preserve"> (PG)</w:t>
      </w:r>
      <w:r w:rsidR="008263FB" w:rsidRPr="008263FB">
        <w:rPr>
          <w:rFonts w:ascii="Arial" w:hAnsi="Arial" w:cs="Arial"/>
        </w:rPr>
        <w:t>, Ruth Engelberg</w:t>
      </w:r>
      <w:r w:rsidR="008263FB">
        <w:rPr>
          <w:rFonts w:ascii="Arial" w:hAnsi="Arial" w:cs="Arial"/>
        </w:rPr>
        <w:t xml:space="preserve"> (RE)</w:t>
      </w:r>
      <w:r w:rsidR="008263FB" w:rsidRPr="008263FB">
        <w:rPr>
          <w:rFonts w:ascii="Arial" w:hAnsi="Arial" w:cs="Arial"/>
        </w:rPr>
        <w:t>, Andrew Dennison</w:t>
      </w:r>
      <w:r w:rsidR="008263FB">
        <w:rPr>
          <w:rFonts w:ascii="Arial" w:hAnsi="Arial" w:cs="Arial"/>
        </w:rPr>
        <w:t xml:space="preserve"> (AD)</w:t>
      </w:r>
      <w:r w:rsidR="002E2827">
        <w:rPr>
          <w:rFonts w:ascii="Arial" w:hAnsi="Arial" w:cs="Arial"/>
        </w:rPr>
        <w:t>, Yolanda Virden (YV).</w:t>
      </w:r>
    </w:p>
    <w:p w14:paraId="32E93E9E" w14:textId="77777777" w:rsidR="00C35569" w:rsidRDefault="00C35569">
      <w:pPr>
        <w:rPr>
          <w:rFonts w:ascii="Arial" w:hAnsi="Arial" w:cs="Arial"/>
        </w:rPr>
      </w:pPr>
    </w:p>
    <w:p w14:paraId="50107D0F" w14:textId="77777777" w:rsidR="00C35569" w:rsidRDefault="00A44F43">
      <w:pPr>
        <w:rPr>
          <w:rFonts w:ascii="Arial" w:hAnsi="Arial" w:cs="Arial"/>
          <w:b/>
          <w:u w:val="single"/>
        </w:rPr>
      </w:pPr>
      <w:r>
        <w:rPr>
          <w:rFonts w:ascii="Arial" w:hAnsi="Arial" w:cs="Arial"/>
          <w:b/>
          <w:u w:val="single"/>
        </w:rPr>
        <w:t>Commissioners - Absent:</w:t>
      </w:r>
    </w:p>
    <w:p w14:paraId="021FE6EB" w14:textId="330EBDEB" w:rsidR="004F3A15" w:rsidRDefault="008263FB">
      <w:pPr>
        <w:rPr>
          <w:rFonts w:ascii="Arial" w:hAnsi="Arial" w:cs="Arial"/>
        </w:rPr>
      </w:pPr>
      <w:r>
        <w:rPr>
          <w:rFonts w:ascii="Arial" w:hAnsi="Arial" w:cs="Arial"/>
        </w:rPr>
        <w:t>Tim Wall</w:t>
      </w:r>
      <w:r w:rsidR="00DB683E">
        <w:rPr>
          <w:rFonts w:ascii="Arial" w:hAnsi="Arial" w:cs="Arial"/>
        </w:rPr>
        <w:t xml:space="preserve">, </w:t>
      </w:r>
      <w:r w:rsidR="00DB683E" w:rsidRPr="00DB683E">
        <w:rPr>
          <w:rFonts w:ascii="Arial" w:hAnsi="Arial" w:cs="Arial"/>
        </w:rPr>
        <w:t>Stephanie Stallings</w:t>
      </w:r>
      <w:r w:rsidR="00DB683E">
        <w:rPr>
          <w:rFonts w:ascii="Arial" w:hAnsi="Arial" w:cs="Arial"/>
        </w:rPr>
        <w:t>.</w:t>
      </w:r>
    </w:p>
    <w:p w14:paraId="44C94E85" w14:textId="77777777" w:rsidR="008263FB" w:rsidRDefault="008263FB">
      <w:pPr>
        <w:rPr>
          <w:rFonts w:ascii="Arial" w:hAnsi="Arial" w:cs="Arial"/>
        </w:rPr>
      </w:pPr>
    </w:p>
    <w:p w14:paraId="700A1DE8" w14:textId="77777777" w:rsidR="00C35569" w:rsidRDefault="00A44F43">
      <w:pPr>
        <w:rPr>
          <w:rFonts w:ascii="Arial" w:hAnsi="Arial" w:cs="Arial"/>
          <w:b/>
          <w:u w:val="single"/>
        </w:rPr>
      </w:pPr>
      <w:r>
        <w:rPr>
          <w:rFonts w:ascii="Arial" w:hAnsi="Arial" w:cs="Arial"/>
          <w:b/>
          <w:u w:val="single"/>
        </w:rPr>
        <w:t>Staff:</w:t>
      </w:r>
    </w:p>
    <w:p w14:paraId="4F2A42D8" w14:textId="3970D746" w:rsidR="00C35569" w:rsidRDefault="00A44F43">
      <w:pPr>
        <w:rPr>
          <w:rFonts w:ascii="Arial" w:hAnsi="Arial" w:cs="Arial"/>
        </w:rPr>
      </w:pPr>
      <w:r>
        <w:rPr>
          <w:rFonts w:ascii="Arial" w:hAnsi="Arial" w:cs="Arial"/>
        </w:rPr>
        <w:t xml:space="preserve">Craig Young (CY), </w:t>
      </w:r>
      <w:r w:rsidR="00234F16">
        <w:rPr>
          <w:rFonts w:ascii="Arial" w:hAnsi="Arial" w:cs="Arial"/>
        </w:rPr>
        <w:t>Dionne Braxton (DB)</w:t>
      </w:r>
      <w:r>
        <w:rPr>
          <w:rFonts w:ascii="Arial" w:hAnsi="Arial" w:cs="Arial"/>
        </w:rPr>
        <w:t>, Keisha Zachary (KZ), Kenisha Tait (KT)</w:t>
      </w:r>
      <w:r w:rsidR="002D38F7">
        <w:rPr>
          <w:rFonts w:ascii="Arial" w:hAnsi="Arial" w:cs="Arial"/>
        </w:rPr>
        <w:t xml:space="preserve">, </w:t>
      </w:r>
      <w:r w:rsidR="008263FB">
        <w:rPr>
          <w:rFonts w:ascii="Arial" w:hAnsi="Arial" w:cs="Arial"/>
        </w:rPr>
        <w:t>Diana Ballard (</w:t>
      </w:r>
      <w:proofErr w:type="spellStart"/>
      <w:r w:rsidR="008263FB">
        <w:rPr>
          <w:rFonts w:ascii="Arial" w:hAnsi="Arial" w:cs="Arial"/>
        </w:rPr>
        <w:t>Dbd</w:t>
      </w:r>
      <w:proofErr w:type="spellEnd"/>
      <w:r w:rsidR="008263FB">
        <w:rPr>
          <w:rFonts w:ascii="Arial" w:hAnsi="Arial" w:cs="Arial"/>
        </w:rPr>
        <w:t>)</w:t>
      </w:r>
      <w:r w:rsidR="00305ABF">
        <w:rPr>
          <w:rFonts w:ascii="Arial" w:hAnsi="Arial" w:cs="Arial"/>
        </w:rPr>
        <w:t xml:space="preserve">, </w:t>
      </w:r>
      <w:r w:rsidR="00DB683E">
        <w:rPr>
          <w:rFonts w:ascii="Arial" w:hAnsi="Arial" w:cs="Arial"/>
        </w:rPr>
        <w:t xml:space="preserve">Tyimeka Brown (TB), </w:t>
      </w:r>
      <w:r w:rsidR="00305ABF">
        <w:rPr>
          <w:rFonts w:ascii="Arial" w:hAnsi="Arial" w:cs="Arial"/>
        </w:rPr>
        <w:t>Leslie Collins (LC).</w:t>
      </w:r>
    </w:p>
    <w:p w14:paraId="23533229" w14:textId="77777777" w:rsidR="00C35569" w:rsidRDefault="00C35569">
      <w:pPr>
        <w:rPr>
          <w:rFonts w:ascii="Arial" w:hAnsi="Arial" w:cs="Arial"/>
        </w:rPr>
      </w:pPr>
    </w:p>
    <w:p w14:paraId="49B812A1" w14:textId="77777777" w:rsidR="00C35569" w:rsidRDefault="00A44F43">
      <w:pPr>
        <w:rPr>
          <w:rFonts w:ascii="Arial" w:hAnsi="Arial" w:cs="Arial"/>
          <w:b/>
          <w:u w:val="single"/>
        </w:rPr>
      </w:pPr>
      <w:r>
        <w:rPr>
          <w:rFonts w:ascii="Arial" w:hAnsi="Arial" w:cs="Arial"/>
          <w:b/>
          <w:u w:val="single"/>
        </w:rPr>
        <w:t>Guests:</w:t>
      </w:r>
    </w:p>
    <w:p w14:paraId="2A9F4EBD" w14:textId="679A9F84" w:rsidR="00C35569" w:rsidRDefault="002E0751">
      <w:pPr>
        <w:rPr>
          <w:rFonts w:ascii="Arial" w:hAnsi="Arial" w:cs="Arial"/>
        </w:rPr>
      </w:pPr>
      <w:r>
        <w:rPr>
          <w:rFonts w:ascii="Arial" w:hAnsi="Arial" w:cs="Arial"/>
        </w:rPr>
        <w:t>Leona Rittenhouse</w:t>
      </w:r>
      <w:r w:rsidR="00D946F6">
        <w:rPr>
          <w:rFonts w:ascii="Arial" w:hAnsi="Arial" w:cs="Arial"/>
        </w:rPr>
        <w:t xml:space="preserve"> (LR)</w:t>
      </w:r>
      <w:r w:rsidR="00305ABF">
        <w:rPr>
          <w:rFonts w:ascii="Arial" w:hAnsi="Arial" w:cs="Arial"/>
        </w:rPr>
        <w:t>.</w:t>
      </w:r>
    </w:p>
    <w:p w14:paraId="41A70B08" w14:textId="77777777" w:rsidR="002508F6" w:rsidRDefault="002508F6">
      <w:pPr>
        <w:rPr>
          <w:rFonts w:ascii="Arial" w:hAnsi="Arial" w:cs="Arial"/>
        </w:rPr>
      </w:pPr>
    </w:p>
    <w:p w14:paraId="3C9C7B75" w14:textId="77777777" w:rsidR="00C35569" w:rsidRDefault="00A44F43">
      <w:pPr>
        <w:rPr>
          <w:rFonts w:ascii="Arial" w:hAnsi="Arial" w:cs="Arial"/>
          <w:b/>
          <w:u w:val="single"/>
        </w:rPr>
      </w:pPr>
      <w:r>
        <w:rPr>
          <w:rFonts w:ascii="Arial" w:hAnsi="Arial" w:cs="Arial"/>
          <w:b/>
          <w:u w:val="single"/>
        </w:rPr>
        <w:t>Chairman’s Report</w:t>
      </w:r>
    </w:p>
    <w:p w14:paraId="5A390654" w14:textId="1820C861" w:rsidR="00C35569" w:rsidRDefault="00A44F43">
      <w:pPr>
        <w:rPr>
          <w:rFonts w:ascii="Arial" w:hAnsi="Arial" w:cs="Arial"/>
        </w:rPr>
      </w:pPr>
      <w:r>
        <w:rPr>
          <w:rFonts w:ascii="Arial" w:hAnsi="Arial" w:cs="Arial"/>
        </w:rPr>
        <w:t xml:space="preserve">CY – A quorum of </w:t>
      </w:r>
      <w:r w:rsidR="00305ABF">
        <w:rPr>
          <w:rFonts w:ascii="Arial" w:hAnsi="Arial" w:cs="Arial"/>
        </w:rPr>
        <w:t>1</w:t>
      </w:r>
      <w:r w:rsidR="002E2827">
        <w:rPr>
          <w:rFonts w:ascii="Arial" w:hAnsi="Arial" w:cs="Arial"/>
        </w:rPr>
        <w:t>2</w:t>
      </w:r>
      <w:r>
        <w:rPr>
          <w:rFonts w:ascii="Arial" w:hAnsi="Arial" w:cs="Arial"/>
        </w:rPr>
        <w:t xml:space="preserve"> Commissioners </w:t>
      </w:r>
      <w:r w:rsidR="00D83192">
        <w:rPr>
          <w:rFonts w:ascii="Arial" w:hAnsi="Arial" w:cs="Arial"/>
        </w:rPr>
        <w:t>is</w:t>
      </w:r>
      <w:r>
        <w:rPr>
          <w:rFonts w:ascii="Arial" w:hAnsi="Arial" w:cs="Arial"/>
        </w:rPr>
        <w:t xml:space="preserve"> currently present. </w:t>
      </w:r>
    </w:p>
    <w:p w14:paraId="58B4A1A6" w14:textId="77777777" w:rsidR="00C35569" w:rsidRDefault="00C35569">
      <w:pPr>
        <w:rPr>
          <w:rFonts w:ascii="Arial" w:hAnsi="Arial" w:cs="Arial"/>
        </w:rPr>
      </w:pPr>
    </w:p>
    <w:p w14:paraId="24AA550B" w14:textId="6BA423B1" w:rsidR="00C35569" w:rsidRDefault="00A44F43">
      <w:pPr>
        <w:rPr>
          <w:rFonts w:ascii="Arial" w:hAnsi="Arial" w:cs="Arial"/>
        </w:rPr>
      </w:pPr>
      <w:r>
        <w:rPr>
          <w:rFonts w:ascii="Arial" w:hAnsi="Arial" w:cs="Arial"/>
        </w:rPr>
        <w:t>CJ – I call the meeting to order at 10:</w:t>
      </w:r>
      <w:r w:rsidR="007F3045">
        <w:rPr>
          <w:rFonts w:ascii="Arial" w:hAnsi="Arial" w:cs="Arial"/>
        </w:rPr>
        <w:t>3</w:t>
      </w:r>
      <w:r w:rsidR="00305ABF">
        <w:rPr>
          <w:rFonts w:ascii="Arial" w:hAnsi="Arial" w:cs="Arial"/>
        </w:rPr>
        <w:t>5</w:t>
      </w:r>
      <w:r>
        <w:rPr>
          <w:rFonts w:ascii="Arial" w:hAnsi="Arial" w:cs="Arial"/>
        </w:rPr>
        <w:t xml:space="preserve"> a.m.</w:t>
      </w:r>
      <w:r w:rsidR="00D624A0">
        <w:rPr>
          <w:rFonts w:ascii="Arial" w:hAnsi="Arial" w:cs="Arial"/>
        </w:rPr>
        <w:t xml:space="preserve"> </w:t>
      </w:r>
    </w:p>
    <w:p w14:paraId="078A344E" w14:textId="6EF99910" w:rsidR="00C35569" w:rsidRDefault="00C35569">
      <w:pPr>
        <w:rPr>
          <w:rFonts w:ascii="Arial" w:hAnsi="Arial" w:cs="Arial"/>
        </w:rPr>
      </w:pPr>
    </w:p>
    <w:p w14:paraId="58ED62B8" w14:textId="3EE999B7" w:rsidR="00291DEB" w:rsidRDefault="00291DEB">
      <w:pPr>
        <w:rPr>
          <w:rFonts w:ascii="Arial" w:hAnsi="Arial" w:cs="Arial"/>
        </w:rPr>
      </w:pPr>
      <w:r>
        <w:rPr>
          <w:rFonts w:ascii="Arial" w:hAnsi="Arial" w:cs="Arial"/>
        </w:rPr>
        <w:t xml:space="preserve">CJ </w:t>
      </w:r>
      <w:proofErr w:type="gramStart"/>
      <w:r>
        <w:rPr>
          <w:rFonts w:ascii="Arial" w:hAnsi="Arial" w:cs="Arial"/>
        </w:rPr>
        <w:t xml:space="preserve">– </w:t>
      </w:r>
      <w:r w:rsidR="00305ABF">
        <w:rPr>
          <w:rFonts w:ascii="Arial" w:hAnsi="Arial" w:cs="Arial"/>
        </w:rPr>
        <w:t xml:space="preserve"> First</w:t>
      </w:r>
      <w:proofErr w:type="gramEnd"/>
      <w:r w:rsidR="00305ABF">
        <w:rPr>
          <w:rFonts w:ascii="Arial" w:hAnsi="Arial" w:cs="Arial"/>
        </w:rPr>
        <w:t xml:space="preserve"> order of business is the approval of last month’s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14:paraId="5FD9A2C2" w14:textId="77777777">
        <w:tc>
          <w:tcPr>
            <w:tcW w:w="8630" w:type="dxa"/>
          </w:tcPr>
          <w:p w14:paraId="5C05383A" w14:textId="6FF8CC79" w:rsidR="00C35569" w:rsidRDefault="008E4FCB">
            <w:pPr>
              <w:rPr>
                <w:rFonts w:ascii="Arial" w:hAnsi="Arial" w:cs="Arial"/>
              </w:rPr>
            </w:pPr>
            <w:bookmarkStart w:id="0" w:name="_Hlk77848824"/>
            <w:r>
              <w:rPr>
                <w:rFonts w:ascii="Arial" w:hAnsi="Arial" w:cs="Arial"/>
                <w:b/>
              </w:rPr>
              <w:t>1</w:t>
            </w:r>
            <w:r w:rsidR="00A44F43">
              <w:rPr>
                <w:rFonts w:ascii="Arial" w:hAnsi="Arial" w:cs="Arial"/>
                <w:b/>
              </w:rPr>
              <w:t xml:space="preserve">. Motion: </w:t>
            </w:r>
            <w:r w:rsidR="00A44F43">
              <w:rPr>
                <w:rFonts w:ascii="Arial" w:hAnsi="Arial" w:cs="Arial"/>
              </w:rPr>
              <w:t xml:space="preserve">to approve the </w:t>
            </w:r>
            <w:r w:rsidR="00305ABF">
              <w:rPr>
                <w:rFonts w:ascii="Arial" w:hAnsi="Arial" w:cs="Arial"/>
              </w:rPr>
              <w:t>February</w:t>
            </w:r>
            <w:r w:rsidR="00A44F43">
              <w:rPr>
                <w:rFonts w:ascii="Arial" w:hAnsi="Arial" w:cs="Arial"/>
              </w:rPr>
              <w:t xml:space="preserve"> 202</w:t>
            </w:r>
            <w:r w:rsidR="00A476FD">
              <w:rPr>
                <w:rFonts w:ascii="Arial" w:hAnsi="Arial" w:cs="Arial"/>
              </w:rPr>
              <w:t>2</w:t>
            </w:r>
            <w:r w:rsidR="00A44F43">
              <w:rPr>
                <w:rFonts w:ascii="Arial" w:hAnsi="Arial" w:cs="Arial"/>
              </w:rPr>
              <w:t xml:space="preserve"> draft Commission minutes.</w:t>
            </w:r>
          </w:p>
          <w:p w14:paraId="4F4AE322" w14:textId="5D15FB1D" w:rsidR="00C35569" w:rsidRPr="007F3045" w:rsidRDefault="00A44F43">
            <w:pPr>
              <w:rPr>
                <w:rFonts w:ascii="Arial" w:hAnsi="Arial" w:cs="Arial"/>
                <w:bCs/>
              </w:rPr>
            </w:pPr>
            <w:r>
              <w:rPr>
                <w:rFonts w:ascii="Arial" w:hAnsi="Arial" w:cs="Arial"/>
                <w:b/>
              </w:rPr>
              <w:t xml:space="preserve">Motion by: </w:t>
            </w:r>
            <w:r w:rsidR="007F3045">
              <w:rPr>
                <w:rFonts w:ascii="Arial" w:hAnsi="Arial" w:cs="Arial"/>
                <w:bCs/>
              </w:rPr>
              <w:t>BB</w:t>
            </w:r>
          </w:p>
          <w:p w14:paraId="06F875EF" w14:textId="1D830D74" w:rsidR="00C35569" w:rsidRPr="00305ABF" w:rsidRDefault="00A44F43">
            <w:pPr>
              <w:rPr>
                <w:rFonts w:ascii="Arial" w:hAnsi="Arial" w:cs="Arial"/>
                <w:bCs/>
              </w:rPr>
            </w:pPr>
            <w:r>
              <w:rPr>
                <w:rFonts w:ascii="Arial" w:hAnsi="Arial" w:cs="Arial"/>
                <w:b/>
              </w:rPr>
              <w:t xml:space="preserve">Second by: </w:t>
            </w:r>
            <w:r w:rsidR="00305ABF">
              <w:rPr>
                <w:rFonts w:ascii="Arial" w:hAnsi="Arial" w:cs="Arial"/>
                <w:bCs/>
              </w:rPr>
              <w:t>PG</w:t>
            </w:r>
          </w:p>
          <w:p w14:paraId="04D0F87E" w14:textId="5B9F3A8F" w:rsidR="00C35569" w:rsidRDefault="00A44F43">
            <w:pPr>
              <w:rPr>
                <w:rFonts w:ascii="Arial" w:hAnsi="Arial" w:cs="Arial"/>
              </w:rPr>
            </w:pPr>
            <w:r>
              <w:rPr>
                <w:rFonts w:ascii="Arial" w:hAnsi="Arial" w:cs="Arial"/>
                <w:b/>
              </w:rPr>
              <w:t>Vote:</w:t>
            </w:r>
            <w:r>
              <w:rPr>
                <w:rFonts w:ascii="Arial" w:hAnsi="Arial" w:cs="Arial"/>
              </w:rPr>
              <w:t xml:space="preserve"> </w:t>
            </w:r>
            <w:r w:rsidR="00305ABF">
              <w:rPr>
                <w:rFonts w:ascii="Arial" w:hAnsi="Arial" w:cs="Arial"/>
              </w:rPr>
              <w:t xml:space="preserve">1 Abstained </w:t>
            </w:r>
            <w:proofErr w:type="gramStart"/>
            <w:r w:rsidR="00305ABF">
              <w:rPr>
                <w:rFonts w:ascii="Arial" w:hAnsi="Arial" w:cs="Arial"/>
              </w:rPr>
              <w:t>JC</w:t>
            </w:r>
            <w:r w:rsidR="008E60A7">
              <w:rPr>
                <w:rFonts w:ascii="Arial" w:hAnsi="Arial" w:cs="Arial"/>
              </w:rPr>
              <w:t>;</w:t>
            </w:r>
            <w:r w:rsidR="00305ABF">
              <w:rPr>
                <w:rFonts w:ascii="Arial" w:hAnsi="Arial" w:cs="Arial"/>
              </w:rPr>
              <w:t xml:space="preserve"> </w:t>
            </w:r>
            <w:r w:rsidR="008E60A7">
              <w:rPr>
                <w:rFonts w:ascii="Arial" w:hAnsi="Arial" w:cs="Arial"/>
              </w:rPr>
              <w:t xml:space="preserve"> 1</w:t>
            </w:r>
            <w:r w:rsidR="002E2827">
              <w:rPr>
                <w:rFonts w:ascii="Arial" w:hAnsi="Arial" w:cs="Arial"/>
              </w:rPr>
              <w:t>1</w:t>
            </w:r>
            <w:proofErr w:type="gramEnd"/>
            <w:r w:rsidR="008E60A7">
              <w:rPr>
                <w:rFonts w:ascii="Arial" w:hAnsi="Arial" w:cs="Arial"/>
              </w:rPr>
              <w:t xml:space="preserve"> – Yes.</w:t>
            </w:r>
          </w:p>
        </w:tc>
      </w:tr>
      <w:bookmarkEnd w:id="0"/>
    </w:tbl>
    <w:p w14:paraId="03BD7CDC" w14:textId="5847B612" w:rsidR="00234F16" w:rsidRDefault="00234F16">
      <w:pPr>
        <w:rPr>
          <w:rFonts w:ascii="Arial" w:hAnsi="Arial" w:cs="Arial"/>
          <w:b/>
          <w:u w:val="single"/>
        </w:rPr>
      </w:pPr>
    </w:p>
    <w:p w14:paraId="07747BFA" w14:textId="77777777" w:rsidR="00F22C15" w:rsidRPr="00F22C15" w:rsidRDefault="00F22C15" w:rsidP="00F22C15">
      <w:pPr>
        <w:rPr>
          <w:rFonts w:ascii="Arial" w:hAnsi="Arial" w:cs="Arial"/>
          <w:b/>
        </w:rPr>
      </w:pPr>
      <w:r w:rsidRPr="00F22C15">
        <w:rPr>
          <w:rFonts w:ascii="Arial" w:hAnsi="Arial" w:cs="Arial"/>
          <w:b/>
        </w:rPr>
        <w:t>Welcome:</w:t>
      </w:r>
    </w:p>
    <w:p w14:paraId="1AC4C96A" w14:textId="5139067D" w:rsidR="00F22C15" w:rsidRDefault="00F22C15" w:rsidP="00F22C15">
      <w:pPr>
        <w:rPr>
          <w:rFonts w:ascii="Arial" w:hAnsi="Arial" w:cs="Arial"/>
          <w:bCs/>
        </w:rPr>
      </w:pPr>
      <w:r>
        <w:rPr>
          <w:rFonts w:ascii="Arial" w:hAnsi="Arial" w:cs="Arial"/>
          <w:bCs/>
        </w:rPr>
        <w:t>CJ – welcome everyone!</w:t>
      </w:r>
    </w:p>
    <w:p w14:paraId="13BAC4C0" w14:textId="7F1ABD55" w:rsidR="00F22C15" w:rsidRDefault="00F22C15" w:rsidP="00F22C15">
      <w:pPr>
        <w:rPr>
          <w:rFonts w:ascii="Arial" w:hAnsi="Arial" w:cs="Arial"/>
          <w:bCs/>
        </w:rPr>
      </w:pPr>
    </w:p>
    <w:p w14:paraId="3FDE5FF0" w14:textId="77777777" w:rsidR="00F22C15" w:rsidRPr="00F22C15" w:rsidRDefault="00F22C15" w:rsidP="00F22C15">
      <w:pPr>
        <w:rPr>
          <w:rFonts w:ascii="Arial" w:hAnsi="Arial" w:cs="Arial"/>
          <w:bCs/>
        </w:rPr>
      </w:pPr>
    </w:p>
    <w:p w14:paraId="0A6FA5B4" w14:textId="77777777" w:rsidR="00F22C15" w:rsidRPr="00F22C15" w:rsidRDefault="00F22C15" w:rsidP="00F22C15">
      <w:pPr>
        <w:rPr>
          <w:rFonts w:ascii="Arial" w:hAnsi="Arial" w:cs="Arial"/>
          <w:bCs/>
        </w:rPr>
      </w:pPr>
    </w:p>
    <w:p w14:paraId="783494B9" w14:textId="77777777" w:rsidR="00F22C15" w:rsidRPr="00F22C15" w:rsidRDefault="00F22C15" w:rsidP="00F22C15">
      <w:pPr>
        <w:rPr>
          <w:rFonts w:ascii="Arial" w:hAnsi="Arial" w:cs="Arial"/>
          <w:b/>
        </w:rPr>
      </w:pPr>
      <w:r w:rsidRPr="00F22C15">
        <w:rPr>
          <w:rFonts w:ascii="Arial" w:hAnsi="Arial" w:cs="Arial"/>
          <w:b/>
        </w:rPr>
        <w:lastRenderedPageBreak/>
        <w:t xml:space="preserve">Executive committee report: </w:t>
      </w:r>
    </w:p>
    <w:p w14:paraId="20C4EF85" w14:textId="69479D9F" w:rsidR="00F22C15" w:rsidRPr="00F22C15" w:rsidRDefault="00F22C15" w:rsidP="00F22C15">
      <w:pPr>
        <w:rPr>
          <w:rFonts w:ascii="Arial" w:hAnsi="Arial" w:cs="Arial"/>
          <w:bCs/>
        </w:rPr>
      </w:pPr>
      <w:r w:rsidRPr="00F22C15">
        <w:rPr>
          <w:rFonts w:ascii="Arial" w:hAnsi="Arial" w:cs="Arial"/>
          <w:bCs/>
        </w:rPr>
        <w:t xml:space="preserve">CJ – the Executive committee </w:t>
      </w:r>
      <w:r>
        <w:rPr>
          <w:rFonts w:ascii="Arial" w:hAnsi="Arial" w:cs="Arial"/>
          <w:bCs/>
        </w:rPr>
        <w:t xml:space="preserve">met and had discussion on several topics that Craig can discuss in his updates. </w:t>
      </w:r>
    </w:p>
    <w:p w14:paraId="3E258833" w14:textId="77777777" w:rsidR="00F22C15" w:rsidRPr="00F22C15" w:rsidRDefault="00F22C15" w:rsidP="00F22C15">
      <w:pPr>
        <w:rPr>
          <w:rFonts w:ascii="Arial" w:hAnsi="Arial" w:cs="Arial"/>
          <w:bCs/>
        </w:rPr>
      </w:pPr>
    </w:p>
    <w:p w14:paraId="40E6DFEC" w14:textId="77777777" w:rsidR="00F22C15" w:rsidRPr="00F22C15" w:rsidRDefault="00F22C15" w:rsidP="00F22C15">
      <w:pPr>
        <w:rPr>
          <w:rFonts w:ascii="Arial" w:hAnsi="Arial" w:cs="Arial"/>
          <w:b/>
        </w:rPr>
      </w:pPr>
      <w:r w:rsidRPr="00F22C15">
        <w:rPr>
          <w:rFonts w:ascii="Arial" w:hAnsi="Arial" w:cs="Arial"/>
          <w:b/>
        </w:rPr>
        <w:t>Executive Director’s updates:</w:t>
      </w:r>
    </w:p>
    <w:p w14:paraId="24194FFF" w14:textId="77777777" w:rsidR="003C620A" w:rsidRPr="003C620A" w:rsidRDefault="003C620A" w:rsidP="003C620A">
      <w:pPr>
        <w:rPr>
          <w:rFonts w:ascii="Arial" w:hAnsi="Arial" w:cs="Arial"/>
          <w:b/>
          <w:u w:val="single"/>
        </w:rPr>
      </w:pPr>
      <w:r w:rsidRPr="003C620A">
        <w:rPr>
          <w:rFonts w:ascii="Arial" w:hAnsi="Arial" w:cs="Arial"/>
          <w:b/>
          <w:u w:val="single"/>
        </w:rPr>
        <w:t>Operations</w:t>
      </w:r>
    </w:p>
    <w:p w14:paraId="7A1EBE01" w14:textId="77777777" w:rsidR="003C620A" w:rsidRPr="003C620A" w:rsidRDefault="003C620A" w:rsidP="003C620A">
      <w:pPr>
        <w:rPr>
          <w:rFonts w:ascii="Arial" w:hAnsi="Arial" w:cs="Arial"/>
          <w:bCs/>
        </w:rPr>
      </w:pPr>
      <w:r w:rsidRPr="003C620A">
        <w:rPr>
          <w:rFonts w:ascii="Arial" w:hAnsi="Arial" w:cs="Arial"/>
          <w:bCs/>
        </w:rPr>
        <w:t xml:space="preserve">1.  </w:t>
      </w:r>
      <w:r w:rsidRPr="003C620A">
        <w:rPr>
          <w:rFonts w:ascii="Arial" w:hAnsi="Arial" w:cs="Arial"/>
          <w:bCs/>
          <w:u w:val="single"/>
        </w:rPr>
        <w:t>Applications/Grants</w:t>
      </w:r>
      <w:r w:rsidRPr="003C620A">
        <w:rPr>
          <w:rFonts w:ascii="Arial" w:hAnsi="Arial" w:cs="Arial"/>
          <w:bCs/>
        </w:rPr>
        <w:t xml:space="preserve"> </w:t>
      </w:r>
    </w:p>
    <w:p w14:paraId="086C1A70" w14:textId="727B0E2C" w:rsidR="003C620A" w:rsidRPr="003C620A" w:rsidRDefault="003C620A" w:rsidP="003C620A">
      <w:pPr>
        <w:rPr>
          <w:rFonts w:ascii="Arial" w:hAnsi="Arial" w:cs="Arial"/>
          <w:bCs/>
        </w:rPr>
      </w:pPr>
      <w:r w:rsidRPr="003C620A">
        <w:rPr>
          <w:rFonts w:ascii="Arial" w:hAnsi="Arial" w:cs="Arial"/>
          <w:bCs/>
        </w:rPr>
        <w:t xml:space="preserve">The February grid will be ~$82,000. Central Registry - We have had 167 new applications since Feb. 11th, 70 have been submitted so far. There are </w:t>
      </w:r>
      <w:r w:rsidR="000D1800">
        <w:rPr>
          <w:rFonts w:ascii="Arial" w:hAnsi="Arial" w:cs="Arial"/>
          <w:bCs/>
        </w:rPr>
        <w:t>103</w:t>
      </w:r>
      <w:r w:rsidRPr="003C620A">
        <w:rPr>
          <w:rFonts w:ascii="Arial" w:hAnsi="Arial" w:cs="Arial"/>
          <w:bCs/>
        </w:rPr>
        <w:t xml:space="preserve"> applications on staff desks currently. </w:t>
      </w:r>
    </w:p>
    <w:p w14:paraId="363EE7B8" w14:textId="7825DCBC" w:rsidR="003C620A" w:rsidRPr="003C620A" w:rsidRDefault="003C620A" w:rsidP="003C620A">
      <w:pPr>
        <w:rPr>
          <w:rFonts w:ascii="Arial" w:hAnsi="Arial" w:cs="Arial"/>
          <w:bCs/>
        </w:rPr>
      </w:pPr>
      <w:r w:rsidRPr="003C620A">
        <w:rPr>
          <w:rFonts w:ascii="Arial" w:hAnsi="Arial" w:cs="Arial"/>
          <w:bCs/>
        </w:rPr>
        <w:t xml:space="preserve">I received training for HR managers (within DPH) who use </w:t>
      </w:r>
      <w:proofErr w:type="spellStart"/>
      <w:r w:rsidRPr="003C620A">
        <w:rPr>
          <w:rFonts w:ascii="Arial" w:hAnsi="Arial" w:cs="Arial"/>
          <w:bCs/>
        </w:rPr>
        <w:t>NeoGov</w:t>
      </w:r>
      <w:proofErr w:type="spellEnd"/>
      <w:r w:rsidRPr="003C620A">
        <w:rPr>
          <w:rFonts w:ascii="Arial" w:hAnsi="Arial" w:cs="Arial"/>
          <w:bCs/>
        </w:rPr>
        <w:t xml:space="preserve">. DPH uses </w:t>
      </w:r>
      <w:proofErr w:type="spellStart"/>
      <w:r w:rsidRPr="003C620A">
        <w:rPr>
          <w:rFonts w:ascii="Arial" w:hAnsi="Arial" w:cs="Arial"/>
          <w:bCs/>
        </w:rPr>
        <w:t>NeoGov</w:t>
      </w:r>
      <w:proofErr w:type="spellEnd"/>
      <w:r w:rsidRPr="003C620A">
        <w:rPr>
          <w:rFonts w:ascii="Arial" w:hAnsi="Arial" w:cs="Arial"/>
          <w:bCs/>
        </w:rPr>
        <w:t xml:space="preserve"> for hiring and other personnel functions such as changes in status, pay, classification etc.</w:t>
      </w:r>
      <w:r w:rsidR="00DB683E">
        <w:rPr>
          <w:rFonts w:ascii="Arial" w:hAnsi="Arial" w:cs="Arial"/>
          <w:bCs/>
        </w:rPr>
        <w:t xml:space="preserve"> Also, 2 Peachtree building is closed for electrical repairs till Monday. We still need to go </w:t>
      </w:r>
      <w:proofErr w:type="gramStart"/>
      <w:r w:rsidR="00DB683E">
        <w:rPr>
          <w:rFonts w:ascii="Arial" w:hAnsi="Arial" w:cs="Arial"/>
          <w:bCs/>
        </w:rPr>
        <w:t>in to</w:t>
      </w:r>
      <w:proofErr w:type="gramEnd"/>
      <w:r w:rsidR="00DB683E">
        <w:rPr>
          <w:rFonts w:ascii="Arial" w:hAnsi="Arial" w:cs="Arial"/>
          <w:bCs/>
        </w:rPr>
        <w:t xml:space="preserve"> the office occasionally to check fax, mail, etc.</w:t>
      </w:r>
    </w:p>
    <w:p w14:paraId="3873C0FC" w14:textId="77777777" w:rsidR="003C620A" w:rsidRPr="003C620A" w:rsidRDefault="003C620A" w:rsidP="003C620A">
      <w:pPr>
        <w:rPr>
          <w:rFonts w:ascii="Arial" w:hAnsi="Arial" w:cs="Arial"/>
          <w:bCs/>
        </w:rPr>
      </w:pPr>
    </w:p>
    <w:p w14:paraId="4BBF4B41" w14:textId="77777777" w:rsidR="003C620A" w:rsidRPr="003C620A" w:rsidRDefault="003C620A" w:rsidP="003C620A">
      <w:pPr>
        <w:rPr>
          <w:rFonts w:ascii="Arial" w:hAnsi="Arial" w:cs="Arial"/>
          <w:bCs/>
          <w:u w:val="single"/>
        </w:rPr>
      </w:pPr>
      <w:r w:rsidRPr="003C620A">
        <w:rPr>
          <w:rFonts w:ascii="Arial" w:hAnsi="Arial" w:cs="Arial"/>
          <w:bCs/>
        </w:rPr>
        <w:t xml:space="preserve">2. </w:t>
      </w:r>
      <w:r w:rsidRPr="003C620A">
        <w:rPr>
          <w:rFonts w:ascii="Arial" w:hAnsi="Arial" w:cs="Arial"/>
          <w:bCs/>
          <w:u w:val="single"/>
        </w:rPr>
        <w:t>Budget updates</w:t>
      </w:r>
    </w:p>
    <w:p w14:paraId="7453DD10" w14:textId="23016204" w:rsidR="003C620A" w:rsidRPr="003C620A" w:rsidRDefault="003C620A" w:rsidP="003C620A">
      <w:pPr>
        <w:rPr>
          <w:rFonts w:ascii="Arial" w:hAnsi="Arial" w:cs="Arial"/>
          <w:bCs/>
        </w:rPr>
      </w:pPr>
      <w:r w:rsidRPr="003C620A">
        <w:rPr>
          <w:rFonts w:ascii="Arial" w:hAnsi="Arial" w:cs="Arial"/>
          <w:bCs/>
        </w:rPr>
        <w:t xml:space="preserve">a. Governor’s budget AFY22 </w:t>
      </w:r>
      <w:r w:rsidR="000D1800">
        <w:rPr>
          <w:rFonts w:ascii="Arial" w:hAnsi="Arial" w:cs="Arial"/>
          <w:bCs/>
        </w:rPr>
        <w:t xml:space="preserve">signed by Governor on </w:t>
      </w:r>
      <w:r w:rsidR="00A65BF1">
        <w:rPr>
          <w:rFonts w:ascii="Arial" w:hAnsi="Arial" w:cs="Arial"/>
          <w:bCs/>
        </w:rPr>
        <w:t>March 16th</w:t>
      </w:r>
      <w:r w:rsidRPr="003C620A">
        <w:rPr>
          <w:rFonts w:ascii="Arial" w:hAnsi="Arial" w:cs="Arial"/>
          <w:bCs/>
        </w:rPr>
        <w:t>. Hearings on FY23 budget appropriations have begun</w:t>
      </w:r>
      <w:r>
        <w:rPr>
          <w:rFonts w:ascii="Arial" w:hAnsi="Arial" w:cs="Arial"/>
          <w:bCs/>
        </w:rPr>
        <w:t xml:space="preserve"> – the Commission’s FY23 budget listed in the </w:t>
      </w:r>
      <w:r w:rsidR="00A65BF1">
        <w:rPr>
          <w:rFonts w:ascii="Arial" w:hAnsi="Arial" w:cs="Arial"/>
          <w:bCs/>
        </w:rPr>
        <w:t xml:space="preserve">appropriations </w:t>
      </w:r>
      <w:r>
        <w:rPr>
          <w:rFonts w:ascii="Arial" w:hAnsi="Arial" w:cs="Arial"/>
          <w:bCs/>
        </w:rPr>
        <w:t>tracking sheet was correct.</w:t>
      </w:r>
    </w:p>
    <w:p w14:paraId="50549577" w14:textId="7328ACF1" w:rsidR="003C620A" w:rsidRPr="003C620A" w:rsidRDefault="003C620A" w:rsidP="003C620A">
      <w:pPr>
        <w:rPr>
          <w:rFonts w:ascii="Arial" w:hAnsi="Arial" w:cs="Arial"/>
          <w:bCs/>
        </w:rPr>
      </w:pPr>
      <w:r w:rsidRPr="003C620A">
        <w:rPr>
          <w:rFonts w:ascii="Arial" w:hAnsi="Arial" w:cs="Arial"/>
          <w:bCs/>
        </w:rPr>
        <w:t>Crossover Day at the Legislature was Tuesday.</w:t>
      </w:r>
      <w:r>
        <w:rPr>
          <w:rFonts w:ascii="Arial" w:hAnsi="Arial" w:cs="Arial"/>
          <w:bCs/>
        </w:rPr>
        <w:t xml:space="preserve"> Legislative day 35 is this Friday. Only five days left in the session.</w:t>
      </w:r>
    </w:p>
    <w:p w14:paraId="57F6CA60" w14:textId="77777777" w:rsidR="003C620A" w:rsidRPr="003C620A" w:rsidRDefault="003C620A" w:rsidP="003C620A">
      <w:pPr>
        <w:rPr>
          <w:rFonts w:ascii="Arial" w:hAnsi="Arial" w:cs="Arial"/>
          <w:bCs/>
        </w:rPr>
      </w:pPr>
    </w:p>
    <w:p w14:paraId="31BE9E0A" w14:textId="77777777" w:rsidR="003C620A" w:rsidRPr="003C620A" w:rsidRDefault="003C620A" w:rsidP="003C620A">
      <w:pPr>
        <w:rPr>
          <w:rFonts w:ascii="Arial" w:hAnsi="Arial" w:cs="Arial"/>
          <w:bCs/>
        </w:rPr>
      </w:pPr>
      <w:r w:rsidRPr="003C620A">
        <w:rPr>
          <w:rFonts w:ascii="Arial" w:hAnsi="Arial" w:cs="Arial"/>
          <w:bCs/>
        </w:rPr>
        <w:t xml:space="preserve">3. </w:t>
      </w:r>
      <w:r w:rsidRPr="003C620A">
        <w:rPr>
          <w:rFonts w:ascii="Arial" w:hAnsi="Arial" w:cs="Arial"/>
          <w:bCs/>
          <w:u w:val="single"/>
        </w:rPr>
        <w:t>Public Policy</w:t>
      </w:r>
    </w:p>
    <w:p w14:paraId="3CBB8C8B" w14:textId="5A82CA9D" w:rsidR="003C620A" w:rsidRPr="003C620A" w:rsidRDefault="003C620A" w:rsidP="003C620A">
      <w:pPr>
        <w:rPr>
          <w:rFonts w:ascii="Arial" w:hAnsi="Arial" w:cs="Arial"/>
          <w:bCs/>
        </w:rPr>
      </w:pPr>
      <w:r w:rsidRPr="003C620A">
        <w:rPr>
          <w:rFonts w:ascii="Arial" w:hAnsi="Arial" w:cs="Arial"/>
          <w:bCs/>
        </w:rPr>
        <w:t>House Bill 439 Motor vehicles; installation of ignition interlock devices as a condition of probation for individuals convicted of a first offense of driving under the influence</w:t>
      </w:r>
      <w:r>
        <w:rPr>
          <w:rFonts w:ascii="Arial" w:hAnsi="Arial" w:cs="Arial"/>
          <w:bCs/>
        </w:rPr>
        <w:t>.</w:t>
      </w:r>
      <w:r w:rsidR="000D1800">
        <w:rPr>
          <w:rFonts w:ascii="Arial" w:hAnsi="Arial" w:cs="Arial"/>
          <w:bCs/>
        </w:rPr>
        <w:t xml:space="preserve"> </w:t>
      </w:r>
      <w:r w:rsidRPr="003C620A">
        <w:rPr>
          <w:rFonts w:ascii="Arial" w:hAnsi="Arial" w:cs="Arial"/>
          <w:bCs/>
        </w:rPr>
        <w:t>Did not cross-over.</w:t>
      </w:r>
    </w:p>
    <w:p w14:paraId="020B7B5B" w14:textId="77777777" w:rsidR="003C620A" w:rsidRPr="003C620A" w:rsidRDefault="003C620A" w:rsidP="003C620A">
      <w:pPr>
        <w:rPr>
          <w:rFonts w:ascii="Arial" w:hAnsi="Arial" w:cs="Arial"/>
          <w:bCs/>
        </w:rPr>
      </w:pPr>
    </w:p>
    <w:p w14:paraId="5DBD8DBA" w14:textId="6C698025" w:rsidR="003C620A" w:rsidRPr="003C620A" w:rsidRDefault="003C620A" w:rsidP="003C620A">
      <w:pPr>
        <w:rPr>
          <w:rFonts w:ascii="Arial" w:hAnsi="Arial" w:cs="Arial"/>
          <w:bCs/>
        </w:rPr>
      </w:pPr>
      <w:r w:rsidRPr="003C620A">
        <w:rPr>
          <w:rFonts w:ascii="Arial" w:hAnsi="Arial" w:cs="Arial"/>
          <w:bCs/>
        </w:rPr>
        <w:t xml:space="preserve">House Bill 1502 </w:t>
      </w:r>
      <w:r w:rsidR="000D1800">
        <w:rPr>
          <w:rFonts w:ascii="Arial" w:hAnsi="Arial" w:cs="Arial"/>
          <w:bCs/>
        </w:rPr>
        <w:t xml:space="preserve">- </w:t>
      </w:r>
      <w:r w:rsidRPr="003C620A">
        <w:rPr>
          <w:rFonts w:ascii="Arial" w:hAnsi="Arial" w:cs="Arial"/>
          <w:bCs/>
        </w:rPr>
        <w:t>would allow the local agency (law enforcement) to recoup costs of administering blood test to suspected DUI arrests. The stated cost is ~$125 for blood test.</w:t>
      </w:r>
      <w:r w:rsidR="000D1800">
        <w:rPr>
          <w:rFonts w:ascii="Arial" w:hAnsi="Arial" w:cs="Arial"/>
          <w:bCs/>
        </w:rPr>
        <w:t xml:space="preserve"> </w:t>
      </w:r>
      <w:r w:rsidR="00A65BF1">
        <w:rPr>
          <w:rFonts w:ascii="Arial" w:hAnsi="Arial" w:cs="Arial"/>
          <w:bCs/>
        </w:rPr>
        <w:t xml:space="preserve">This could affect surcharge collections. </w:t>
      </w:r>
      <w:r w:rsidRPr="003C620A">
        <w:rPr>
          <w:rFonts w:ascii="Arial" w:hAnsi="Arial" w:cs="Arial"/>
          <w:bCs/>
        </w:rPr>
        <w:t>Dead for this session.</w:t>
      </w:r>
    </w:p>
    <w:p w14:paraId="764380DF" w14:textId="77777777" w:rsidR="003C620A" w:rsidRPr="003C620A" w:rsidRDefault="003C620A" w:rsidP="003C620A">
      <w:pPr>
        <w:rPr>
          <w:rFonts w:ascii="Arial" w:hAnsi="Arial" w:cs="Arial"/>
          <w:bCs/>
        </w:rPr>
      </w:pPr>
    </w:p>
    <w:p w14:paraId="16B3EA2B" w14:textId="77777777" w:rsidR="003C620A" w:rsidRPr="003C620A" w:rsidRDefault="003C620A" w:rsidP="003C620A">
      <w:pPr>
        <w:rPr>
          <w:rFonts w:ascii="Arial" w:hAnsi="Arial" w:cs="Arial"/>
          <w:bCs/>
        </w:rPr>
      </w:pPr>
      <w:r w:rsidRPr="003C620A">
        <w:rPr>
          <w:rFonts w:ascii="Arial" w:hAnsi="Arial" w:cs="Arial"/>
          <w:bCs/>
        </w:rPr>
        <w:t>4. Website and Applicant database</w:t>
      </w:r>
    </w:p>
    <w:p w14:paraId="01DA108D" w14:textId="66CB4066" w:rsidR="00F22C15" w:rsidRDefault="003C620A" w:rsidP="003C620A">
      <w:pPr>
        <w:rPr>
          <w:rFonts w:ascii="Arial" w:hAnsi="Arial" w:cs="Arial"/>
          <w:bCs/>
        </w:rPr>
      </w:pPr>
      <w:r w:rsidRPr="003C620A">
        <w:rPr>
          <w:rFonts w:ascii="Arial" w:hAnsi="Arial" w:cs="Arial"/>
          <w:bCs/>
        </w:rPr>
        <w:t>CY –</w:t>
      </w:r>
      <w:r w:rsidR="00A65BF1">
        <w:rPr>
          <w:rFonts w:ascii="Arial" w:hAnsi="Arial" w:cs="Arial"/>
          <w:bCs/>
        </w:rPr>
        <w:t xml:space="preserve"> </w:t>
      </w:r>
      <w:r w:rsidRPr="003C620A">
        <w:rPr>
          <w:rFonts w:ascii="Arial" w:hAnsi="Arial" w:cs="Arial"/>
          <w:bCs/>
        </w:rPr>
        <w:t>database procurement – we need to find out what type of budget we need and speak with OPB about funding source</w:t>
      </w:r>
      <w:r w:rsidR="00A65BF1">
        <w:rPr>
          <w:rFonts w:ascii="Arial" w:hAnsi="Arial" w:cs="Arial"/>
          <w:bCs/>
        </w:rPr>
        <w:t xml:space="preserve"> as a first order of business. LR – discuss in FY23.</w:t>
      </w:r>
      <w:r w:rsidRPr="003C620A">
        <w:rPr>
          <w:rFonts w:ascii="Arial" w:hAnsi="Arial" w:cs="Arial"/>
          <w:bCs/>
        </w:rPr>
        <w:t xml:space="preserve"> Attended DPH Procurement Seminar as a refresher and will take advantage of any other procurement trainings if they are offered.</w:t>
      </w:r>
      <w:r w:rsidR="00A65BF1">
        <w:rPr>
          <w:rFonts w:ascii="Arial" w:hAnsi="Arial" w:cs="Arial"/>
          <w:bCs/>
        </w:rPr>
        <w:t xml:space="preserve"> </w:t>
      </w:r>
    </w:p>
    <w:p w14:paraId="601151BF" w14:textId="1379FBCF" w:rsidR="000D1800" w:rsidRDefault="000D1800" w:rsidP="003C620A">
      <w:pPr>
        <w:rPr>
          <w:rFonts w:ascii="Arial" w:hAnsi="Arial" w:cs="Arial"/>
          <w:bCs/>
        </w:rPr>
      </w:pPr>
    </w:p>
    <w:p w14:paraId="5DEC85A1" w14:textId="77777777" w:rsidR="000D1800" w:rsidRPr="000D1800" w:rsidRDefault="000D1800" w:rsidP="000D1800">
      <w:pPr>
        <w:rPr>
          <w:rFonts w:ascii="Arial" w:hAnsi="Arial" w:cs="Arial"/>
          <w:bCs/>
        </w:rPr>
      </w:pPr>
      <w:r>
        <w:rPr>
          <w:rFonts w:ascii="Arial" w:hAnsi="Arial" w:cs="Arial"/>
          <w:bCs/>
        </w:rPr>
        <w:t xml:space="preserve">5. </w:t>
      </w:r>
      <w:r w:rsidRPr="000D1800">
        <w:rPr>
          <w:rFonts w:ascii="Arial" w:hAnsi="Arial" w:cs="Arial"/>
          <w:bCs/>
        </w:rPr>
        <w:t>Grant budget/invoices</w:t>
      </w:r>
    </w:p>
    <w:p w14:paraId="49BDEB7F" w14:textId="55CF4C3A" w:rsidR="000D1800" w:rsidRPr="003C620A" w:rsidRDefault="000D1800" w:rsidP="000D1800">
      <w:pPr>
        <w:rPr>
          <w:rFonts w:ascii="Arial" w:hAnsi="Arial" w:cs="Arial"/>
          <w:bCs/>
        </w:rPr>
      </w:pPr>
      <w:r w:rsidRPr="000D1800">
        <w:rPr>
          <w:rFonts w:ascii="Arial" w:hAnsi="Arial" w:cs="Arial"/>
          <w:bCs/>
        </w:rPr>
        <w:t>CY - Issue with invoices from BIAG that were not paid in the proper grant period. ACL has advised that those funds are no longer available. Executive committee will discuss next steps and budget impact. We have instituted new processes to prevent this from happening again.</w:t>
      </w:r>
    </w:p>
    <w:p w14:paraId="7F1192A4" w14:textId="1D07627F" w:rsidR="003C620A" w:rsidRDefault="003C620A">
      <w:pPr>
        <w:rPr>
          <w:rFonts w:ascii="Arial" w:hAnsi="Arial" w:cs="Arial"/>
          <w:b/>
          <w:u w:val="single"/>
        </w:rPr>
      </w:pPr>
    </w:p>
    <w:p w14:paraId="3F5A61C0" w14:textId="77777777" w:rsidR="00620B89" w:rsidRDefault="00620B89">
      <w:pPr>
        <w:rPr>
          <w:rFonts w:ascii="Arial" w:hAnsi="Arial" w:cs="Arial"/>
          <w:b/>
          <w:u w:val="single"/>
        </w:rPr>
      </w:pPr>
    </w:p>
    <w:p w14:paraId="645EB1A2" w14:textId="77777777" w:rsidR="0022038E" w:rsidRDefault="0022038E" w:rsidP="0022038E">
      <w:pPr>
        <w:rPr>
          <w:rFonts w:ascii="Arial" w:hAnsi="Arial" w:cs="Arial"/>
          <w:b/>
          <w:u w:val="single"/>
        </w:rPr>
      </w:pPr>
      <w:r>
        <w:rPr>
          <w:rFonts w:ascii="Arial" w:hAnsi="Arial" w:cs="Arial"/>
          <w:b/>
          <w:u w:val="single"/>
        </w:rPr>
        <w:t>Distribution committee:</w:t>
      </w:r>
    </w:p>
    <w:p w14:paraId="1FD1921C" w14:textId="79016817" w:rsidR="0022038E" w:rsidRDefault="008E60A7" w:rsidP="0022038E">
      <w:pPr>
        <w:rPr>
          <w:rFonts w:ascii="Arial" w:hAnsi="Arial" w:cs="Arial"/>
        </w:rPr>
      </w:pPr>
      <w:r>
        <w:rPr>
          <w:rFonts w:ascii="Arial" w:hAnsi="Arial" w:cs="Arial"/>
        </w:rPr>
        <w:lastRenderedPageBreak/>
        <w:t>PG</w:t>
      </w:r>
      <w:r w:rsidR="0022038E">
        <w:rPr>
          <w:rFonts w:ascii="Arial" w:hAnsi="Arial" w:cs="Arial"/>
        </w:rPr>
        <w:t xml:space="preserve"> – The Distribution committee met and approved the </w:t>
      </w:r>
      <w:r>
        <w:rPr>
          <w:rFonts w:ascii="Arial" w:hAnsi="Arial" w:cs="Arial"/>
        </w:rPr>
        <w:t>March</w:t>
      </w:r>
      <w:r w:rsidR="0022038E">
        <w:rPr>
          <w:rFonts w:ascii="Arial" w:hAnsi="Arial" w:cs="Arial"/>
        </w:rPr>
        <w:t xml:space="preserve"> </w:t>
      </w:r>
      <w:r>
        <w:rPr>
          <w:rFonts w:ascii="Arial" w:hAnsi="Arial" w:cs="Arial"/>
        </w:rPr>
        <w:t>2022</w:t>
      </w:r>
      <w:r w:rsidR="0022038E">
        <w:rPr>
          <w:rFonts w:ascii="Arial" w:hAnsi="Arial" w:cs="Arial"/>
        </w:rPr>
        <w:t xml:space="preserve"> grid for $</w:t>
      </w:r>
      <w:r>
        <w:rPr>
          <w:rFonts w:ascii="Arial" w:hAnsi="Arial" w:cs="Arial"/>
        </w:rPr>
        <w:t>81</w:t>
      </w:r>
      <w:r w:rsidR="0022038E">
        <w:rPr>
          <w:rFonts w:ascii="Arial" w:hAnsi="Arial" w:cs="Arial"/>
        </w:rPr>
        <w:t>,</w:t>
      </w:r>
      <w:r>
        <w:rPr>
          <w:rFonts w:ascii="Arial" w:hAnsi="Arial" w:cs="Arial"/>
        </w:rPr>
        <w:t>415</w:t>
      </w:r>
      <w:r w:rsidR="0022038E">
        <w:rPr>
          <w:rFonts w:ascii="Arial" w:hAnsi="Arial" w:cs="Arial"/>
        </w:rPr>
        <w:t xml:space="preserve">. Are there any questions regarding the grid? </w:t>
      </w:r>
      <w:r>
        <w:rPr>
          <w:rFonts w:ascii="Arial" w:hAnsi="Arial" w:cs="Arial"/>
        </w:rPr>
        <w:t xml:space="preserve">CJ – question regarding request of Kay0498 for medical care? Seems to have taken a while to be seen for injury. PG – there had been no discussion in the committee regarding this </w:t>
      </w:r>
      <w:proofErr w:type="gramStart"/>
      <w:r>
        <w:rPr>
          <w:rFonts w:ascii="Arial" w:hAnsi="Arial" w:cs="Arial"/>
        </w:rPr>
        <w:t>particular applicant</w:t>
      </w:r>
      <w:proofErr w:type="gramEnd"/>
      <w:r>
        <w:rPr>
          <w:rFonts w:ascii="Arial" w:hAnsi="Arial" w:cs="Arial"/>
        </w:rPr>
        <w:t xml:space="preserve">. AD – CT scan should have been performed at the time </w:t>
      </w:r>
      <w:r w:rsidR="007B5F96">
        <w:rPr>
          <w:rFonts w:ascii="Arial" w:hAnsi="Arial" w:cs="Arial"/>
        </w:rPr>
        <w:t xml:space="preserve">of treatment in </w:t>
      </w:r>
      <w:r>
        <w:rPr>
          <w:rFonts w:ascii="Arial" w:hAnsi="Arial" w:cs="Arial"/>
        </w:rPr>
        <w:t xml:space="preserve">the Emergency Department. Now is asking for imaging and what other type of medical care? DB – asking for imaging and there is a quote in the file from Emory hospital. </w:t>
      </w:r>
      <w:r w:rsidR="00374E89">
        <w:rPr>
          <w:rFonts w:ascii="Arial" w:hAnsi="Arial" w:cs="Arial"/>
        </w:rPr>
        <w:t xml:space="preserve">TB – applicant has several items that may be needed. CY – we cannot pull the file because the building is closed until Monday. This request for medical services is allowed under policy and not uncommon to get a request for whatever medical services are prescribed as necessary by a physician. DB – we get the care plan after approval of grant. Leslie and Craig make sure that the services in the medical plan are the ones that are paid. If outside the plan any invoice would not be paid. GM – sounds like case management is needed. </w:t>
      </w:r>
      <w:proofErr w:type="spellStart"/>
      <w:r w:rsidR="00374E89">
        <w:rPr>
          <w:rFonts w:ascii="Arial" w:hAnsi="Arial" w:cs="Arial"/>
        </w:rPr>
        <w:t>D</w:t>
      </w:r>
      <w:r w:rsidR="007B5F96">
        <w:rPr>
          <w:rFonts w:ascii="Arial" w:hAnsi="Arial" w:cs="Arial"/>
        </w:rPr>
        <w:t>bd</w:t>
      </w:r>
      <w:proofErr w:type="spellEnd"/>
      <w:r w:rsidR="00374E89">
        <w:rPr>
          <w:rFonts w:ascii="Arial" w:hAnsi="Arial" w:cs="Arial"/>
        </w:rPr>
        <w:t xml:space="preserve"> – applicant is receiving Resource Facilitation (up to two years). CY – applicant can always apply for case management if they desire it. CJ – let’s f</w:t>
      </w:r>
      <w:r w:rsidR="00F22C15">
        <w:rPr>
          <w:rFonts w:ascii="Arial" w:hAnsi="Arial" w:cs="Arial"/>
        </w:rPr>
        <w:t>ollow up with this case at next month’s meeting with a progress report.</w:t>
      </w:r>
    </w:p>
    <w:p w14:paraId="7EA8B06D" w14:textId="28855084" w:rsidR="00620B89" w:rsidRDefault="00620B89" w:rsidP="0022038E">
      <w:pPr>
        <w:rPr>
          <w:rFonts w:ascii="Arial" w:hAnsi="Arial" w:cs="Arial"/>
        </w:rPr>
      </w:pPr>
    </w:p>
    <w:p w14:paraId="1D6EA8CE" w14:textId="2E1E41A4" w:rsidR="00620B89" w:rsidRDefault="00620B89" w:rsidP="0022038E">
      <w:pPr>
        <w:rPr>
          <w:rFonts w:ascii="Arial" w:hAnsi="Arial" w:cs="Arial"/>
        </w:rPr>
      </w:pPr>
      <w:r>
        <w:rPr>
          <w:rFonts w:ascii="Arial" w:hAnsi="Arial" w:cs="Arial"/>
        </w:rPr>
        <w:t xml:space="preserve">CY – the applicant grid characteristics were updated through March. Row 8 you will see the applicants beginning in October with OMT scores between 30 and 39.  From October thru March there were four grantees funded with these scores. Three had quadriplegia and requests for modified vehicles and one has paraplegia and requested personal support services. These are not low priority requests, though the overall OMT scores are low, and are deserving of grants. </w:t>
      </w:r>
    </w:p>
    <w:p w14:paraId="59C90BD7" w14:textId="33F8402B" w:rsidR="00620B89" w:rsidRDefault="00620B89" w:rsidP="0022038E">
      <w:pPr>
        <w:rPr>
          <w:rFonts w:ascii="Arial" w:hAnsi="Arial" w:cs="Arial"/>
        </w:rPr>
      </w:pPr>
      <w:r>
        <w:rPr>
          <w:rFonts w:ascii="Arial" w:hAnsi="Arial" w:cs="Arial"/>
        </w:rPr>
        <w:t>BB – looks like distributions will be around one million for the year? CY – monthly grant budget this year is $80,000/mo.</w:t>
      </w:r>
      <w:r w:rsidR="000B72E4">
        <w:rPr>
          <w:rFonts w:ascii="Arial" w:hAnsi="Arial" w:cs="Arial"/>
        </w:rPr>
        <w:t>,</w:t>
      </w:r>
      <w:r>
        <w:rPr>
          <w:rFonts w:ascii="Arial" w:hAnsi="Arial" w:cs="Arial"/>
        </w:rPr>
        <w:t xml:space="preserve"> </w:t>
      </w:r>
      <w:r w:rsidR="000B72E4">
        <w:rPr>
          <w:rFonts w:ascii="Arial" w:hAnsi="Arial" w:cs="Arial"/>
        </w:rPr>
        <w:t>n</w:t>
      </w:r>
      <w:r>
        <w:rPr>
          <w:rFonts w:ascii="Arial" w:hAnsi="Arial" w:cs="Arial"/>
        </w:rPr>
        <w:t>ot including home access modi</w:t>
      </w:r>
      <w:r w:rsidR="000B72E4">
        <w:rPr>
          <w:rFonts w:ascii="Arial" w:hAnsi="Arial" w:cs="Arial"/>
        </w:rPr>
        <w:t>fications.</w:t>
      </w:r>
    </w:p>
    <w:p w14:paraId="6487B6E4" w14:textId="458026A3" w:rsidR="00F22C15" w:rsidRDefault="00F22C15" w:rsidP="0022038E">
      <w:pPr>
        <w:rPr>
          <w:rFonts w:ascii="Arial" w:hAnsi="Arial" w:cs="Arial"/>
        </w:rPr>
      </w:pPr>
    </w:p>
    <w:p w14:paraId="605724F0" w14:textId="5F3122B0" w:rsidR="00F22C15" w:rsidRDefault="00F22C15" w:rsidP="0022038E">
      <w:pPr>
        <w:rPr>
          <w:rFonts w:ascii="Arial" w:hAnsi="Arial" w:cs="Arial"/>
        </w:rPr>
      </w:pPr>
      <w:r>
        <w:rPr>
          <w:rFonts w:ascii="Arial" w:hAnsi="Arial" w:cs="Arial"/>
        </w:rPr>
        <w:t>Commissioner Randy Owens joins the meeting at 10:59 a.m.</w:t>
      </w:r>
    </w:p>
    <w:p w14:paraId="14FB60B6" w14:textId="77777777" w:rsidR="0022038E" w:rsidRDefault="0022038E" w:rsidP="0022038E">
      <w:pPr>
        <w:rPr>
          <w:rFonts w:ascii="Arial" w:hAnsi="Arial" w:cs="Arial"/>
        </w:rPr>
      </w:pPr>
    </w:p>
    <w:p w14:paraId="0AB9EA9B" w14:textId="50D44DFE" w:rsidR="0022038E" w:rsidRDefault="0022038E" w:rsidP="0022038E">
      <w:pPr>
        <w:rPr>
          <w:rFonts w:ascii="Arial" w:hAnsi="Arial" w:cs="Arial"/>
        </w:rPr>
      </w:pPr>
      <w:r>
        <w:rPr>
          <w:rFonts w:ascii="Arial" w:hAnsi="Arial" w:cs="Arial"/>
        </w:rPr>
        <w:t xml:space="preserve">A quorum of </w:t>
      </w:r>
      <w:r w:rsidR="00F22C15">
        <w:rPr>
          <w:rFonts w:ascii="Arial" w:hAnsi="Arial" w:cs="Arial"/>
        </w:rPr>
        <w:t>1</w:t>
      </w:r>
      <w:r w:rsidR="002E2827">
        <w:rPr>
          <w:rFonts w:ascii="Arial" w:hAnsi="Arial" w:cs="Arial"/>
        </w:rPr>
        <w:t>3</w:t>
      </w:r>
      <w:r>
        <w:rPr>
          <w:rFonts w:ascii="Arial" w:hAnsi="Arial" w:cs="Arial"/>
        </w:rPr>
        <w:t xml:space="preserve"> Commissioners </w:t>
      </w:r>
      <w:proofErr w:type="gramStart"/>
      <w:r>
        <w:rPr>
          <w:rFonts w:ascii="Arial" w:hAnsi="Arial" w:cs="Arial"/>
        </w:rPr>
        <w:t>are</w:t>
      </w:r>
      <w:proofErr w:type="gramEnd"/>
      <w:r>
        <w:rPr>
          <w:rFonts w:ascii="Arial" w:hAnsi="Arial" w:cs="Arial"/>
        </w:rPr>
        <w:t xml:space="preserve">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2038E" w14:paraId="77335A7B" w14:textId="77777777" w:rsidTr="005F6C05">
        <w:tc>
          <w:tcPr>
            <w:tcW w:w="8856" w:type="dxa"/>
            <w:shd w:val="clear" w:color="auto" w:fill="auto"/>
          </w:tcPr>
          <w:p w14:paraId="1969F089" w14:textId="77B00C2F" w:rsidR="0022038E" w:rsidRDefault="0022038E" w:rsidP="005F6C05">
            <w:pPr>
              <w:rPr>
                <w:rFonts w:ascii="Arial" w:hAnsi="Arial" w:cs="Arial"/>
              </w:rPr>
            </w:pPr>
            <w:r>
              <w:rPr>
                <w:rFonts w:ascii="Arial" w:hAnsi="Arial" w:cs="Arial"/>
                <w:b/>
              </w:rPr>
              <w:t xml:space="preserve">2. Motion: </w:t>
            </w:r>
            <w:r>
              <w:rPr>
                <w:rFonts w:ascii="Arial" w:hAnsi="Arial" w:cs="Arial"/>
              </w:rPr>
              <w:t xml:space="preserve">To approve the </w:t>
            </w:r>
            <w:r w:rsidR="00F22C15">
              <w:rPr>
                <w:rFonts w:ascii="Arial" w:hAnsi="Arial" w:cs="Arial"/>
              </w:rPr>
              <w:t>March</w:t>
            </w:r>
            <w:r>
              <w:rPr>
                <w:rFonts w:ascii="Arial" w:hAnsi="Arial" w:cs="Arial"/>
              </w:rPr>
              <w:t xml:space="preserve"> 202</w:t>
            </w:r>
            <w:r w:rsidR="00C31C86">
              <w:rPr>
                <w:rFonts w:ascii="Arial" w:hAnsi="Arial" w:cs="Arial"/>
              </w:rPr>
              <w:t>2</w:t>
            </w:r>
            <w:r>
              <w:rPr>
                <w:rFonts w:ascii="Arial" w:hAnsi="Arial" w:cs="Arial"/>
              </w:rPr>
              <w:t xml:space="preserve"> grid as submitted.</w:t>
            </w:r>
          </w:p>
          <w:p w14:paraId="103D8267" w14:textId="77777777" w:rsidR="0022038E" w:rsidRDefault="0022038E" w:rsidP="005F6C05">
            <w:pPr>
              <w:rPr>
                <w:rFonts w:ascii="Arial" w:hAnsi="Arial" w:cs="Arial"/>
              </w:rPr>
            </w:pPr>
            <w:r>
              <w:rPr>
                <w:rFonts w:ascii="Arial" w:hAnsi="Arial" w:cs="Arial"/>
                <w:b/>
              </w:rPr>
              <w:t xml:space="preserve">Motion by: </w:t>
            </w:r>
            <w:r>
              <w:rPr>
                <w:rFonts w:ascii="Arial" w:hAnsi="Arial" w:cs="Arial"/>
              </w:rPr>
              <w:t xml:space="preserve">Distribution committee   </w:t>
            </w:r>
          </w:p>
          <w:p w14:paraId="22C05999" w14:textId="39C36673" w:rsidR="0022038E" w:rsidRDefault="0022038E" w:rsidP="005F6C05">
            <w:pPr>
              <w:rPr>
                <w:rFonts w:ascii="Arial" w:hAnsi="Arial" w:cs="Arial"/>
              </w:rPr>
            </w:pPr>
            <w:r>
              <w:rPr>
                <w:rFonts w:ascii="Arial" w:hAnsi="Arial" w:cs="Arial"/>
                <w:b/>
              </w:rPr>
              <w:t>Second by:</w:t>
            </w:r>
            <w:r>
              <w:rPr>
                <w:rFonts w:ascii="Arial" w:hAnsi="Arial" w:cs="Arial"/>
                <w:bCs/>
              </w:rPr>
              <w:t xml:space="preserve"> </w:t>
            </w:r>
            <w:r w:rsidR="00F22C15">
              <w:rPr>
                <w:rFonts w:ascii="Arial" w:hAnsi="Arial" w:cs="Arial"/>
                <w:bCs/>
              </w:rPr>
              <w:t>RO</w:t>
            </w:r>
          </w:p>
          <w:p w14:paraId="483A148E" w14:textId="77777777" w:rsidR="0022038E" w:rsidRDefault="0022038E" w:rsidP="005F6C05">
            <w:pPr>
              <w:rPr>
                <w:rFonts w:ascii="Arial" w:hAnsi="Arial" w:cs="Arial"/>
              </w:rPr>
            </w:pPr>
            <w:r>
              <w:rPr>
                <w:rFonts w:ascii="Arial" w:hAnsi="Arial" w:cs="Arial"/>
                <w:b/>
              </w:rPr>
              <w:t xml:space="preserve">Vote: </w:t>
            </w:r>
            <w:r>
              <w:rPr>
                <w:rFonts w:ascii="Arial" w:hAnsi="Arial" w:cs="Arial"/>
              </w:rPr>
              <w:t>Motion is approved unanimously.</w:t>
            </w:r>
          </w:p>
        </w:tc>
      </w:tr>
    </w:tbl>
    <w:p w14:paraId="3456F583" w14:textId="07157EE8" w:rsidR="008953B5" w:rsidRDefault="008953B5" w:rsidP="008E4FCB">
      <w:pPr>
        <w:rPr>
          <w:rFonts w:ascii="Arial" w:hAnsi="Arial" w:cs="Arial"/>
        </w:rPr>
      </w:pPr>
    </w:p>
    <w:p w14:paraId="38EA0678" w14:textId="7EA951AC" w:rsidR="009C011E" w:rsidRDefault="00DE2112" w:rsidP="008E4FCB">
      <w:pPr>
        <w:rPr>
          <w:rFonts w:ascii="Arial" w:hAnsi="Arial" w:cs="Arial"/>
          <w:b/>
          <w:bCs/>
          <w:u w:val="single"/>
        </w:rPr>
      </w:pPr>
      <w:r>
        <w:rPr>
          <w:rFonts w:ascii="Arial" w:hAnsi="Arial" w:cs="Arial"/>
          <w:b/>
          <w:bCs/>
          <w:u w:val="single"/>
        </w:rPr>
        <w:t>Committee reports:</w:t>
      </w:r>
    </w:p>
    <w:p w14:paraId="40AF35B6" w14:textId="77777777" w:rsidR="00A65BF1" w:rsidRPr="00A65BF1" w:rsidRDefault="00A65BF1" w:rsidP="008E4FCB">
      <w:pPr>
        <w:rPr>
          <w:rFonts w:ascii="Arial" w:hAnsi="Arial" w:cs="Arial"/>
          <w:b/>
          <w:bCs/>
        </w:rPr>
      </w:pPr>
    </w:p>
    <w:p w14:paraId="05B149E6" w14:textId="77777777" w:rsidR="00A65BF1" w:rsidRPr="00A65BF1" w:rsidRDefault="00A65BF1" w:rsidP="00A65BF1">
      <w:pPr>
        <w:rPr>
          <w:rFonts w:ascii="Arial" w:hAnsi="Arial" w:cs="Arial"/>
          <w:u w:val="single"/>
        </w:rPr>
      </w:pPr>
      <w:r w:rsidRPr="00A65BF1">
        <w:rPr>
          <w:rFonts w:ascii="Arial" w:hAnsi="Arial" w:cs="Arial"/>
          <w:u w:val="single"/>
        </w:rPr>
        <w:t>Communications committee:</w:t>
      </w:r>
    </w:p>
    <w:p w14:paraId="7D6CA204" w14:textId="42E93EED" w:rsidR="00A65BF1" w:rsidRPr="00A65BF1" w:rsidRDefault="00A65BF1" w:rsidP="00A65BF1">
      <w:pPr>
        <w:rPr>
          <w:rFonts w:ascii="Arial" w:hAnsi="Arial" w:cs="Arial"/>
        </w:rPr>
      </w:pPr>
      <w:r w:rsidRPr="00A65BF1">
        <w:rPr>
          <w:rFonts w:ascii="Arial" w:hAnsi="Arial" w:cs="Arial"/>
        </w:rPr>
        <w:t xml:space="preserve">CY – the Communications committee met in </w:t>
      </w:r>
      <w:r>
        <w:rPr>
          <w:rFonts w:ascii="Arial" w:hAnsi="Arial" w:cs="Arial"/>
        </w:rPr>
        <w:t>March. The FY2021 Annual Report was in your meeting materials.</w:t>
      </w:r>
      <w:r w:rsidRPr="00A65BF1">
        <w:rPr>
          <w:rFonts w:ascii="Arial" w:hAnsi="Arial" w:cs="Arial"/>
        </w:rPr>
        <w:t xml:space="preserve"> </w:t>
      </w:r>
      <w:r w:rsidR="008C0B1D">
        <w:rPr>
          <w:rFonts w:ascii="Arial" w:hAnsi="Arial" w:cs="Arial"/>
        </w:rPr>
        <w:t xml:space="preserve">Dionne has posted on the website. Let us know what you think. </w:t>
      </w:r>
    </w:p>
    <w:p w14:paraId="3886B603" w14:textId="77777777" w:rsidR="00DB683E" w:rsidRDefault="00A65BF1" w:rsidP="00A65BF1">
      <w:pPr>
        <w:rPr>
          <w:rFonts w:ascii="Arial" w:hAnsi="Arial" w:cs="Arial"/>
        </w:rPr>
      </w:pPr>
      <w:r w:rsidRPr="00A65BF1">
        <w:rPr>
          <w:rFonts w:ascii="Arial" w:hAnsi="Arial" w:cs="Arial"/>
        </w:rPr>
        <w:t>Costs of annual report pr</w:t>
      </w:r>
      <w:r w:rsidR="008C0B1D">
        <w:rPr>
          <w:rFonts w:ascii="Arial" w:hAnsi="Arial" w:cs="Arial"/>
        </w:rPr>
        <w:t>inting</w:t>
      </w:r>
      <w:r w:rsidRPr="00A65BF1">
        <w:rPr>
          <w:rFonts w:ascii="Arial" w:hAnsi="Arial" w:cs="Arial"/>
        </w:rPr>
        <w:t xml:space="preserve"> have risen ($</w:t>
      </w:r>
      <w:r w:rsidR="008C0B1D">
        <w:rPr>
          <w:rFonts w:ascii="Arial" w:hAnsi="Arial" w:cs="Arial"/>
        </w:rPr>
        <w:t>7.60</w:t>
      </w:r>
      <w:r w:rsidRPr="00A65BF1">
        <w:rPr>
          <w:rFonts w:ascii="Arial" w:hAnsi="Arial" w:cs="Arial"/>
        </w:rPr>
        <w:t xml:space="preserve">/copy) </w:t>
      </w:r>
      <w:r w:rsidR="008C0B1D">
        <w:rPr>
          <w:rFonts w:ascii="Arial" w:hAnsi="Arial" w:cs="Arial"/>
        </w:rPr>
        <w:t>and factoring in production costs the per copy cost is $12.67.</w:t>
      </w:r>
      <w:r w:rsidRPr="00A65BF1">
        <w:rPr>
          <w:rFonts w:ascii="Arial" w:hAnsi="Arial" w:cs="Arial"/>
        </w:rPr>
        <w:t xml:space="preserve"> </w:t>
      </w:r>
      <w:r w:rsidR="008C0B1D">
        <w:rPr>
          <w:rFonts w:ascii="Arial" w:hAnsi="Arial" w:cs="Arial"/>
        </w:rPr>
        <w:t>W</w:t>
      </w:r>
      <w:r w:rsidRPr="00A65BF1">
        <w:rPr>
          <w:rFonts w:ascii="Arial" w:hAnsi="Arial" w:cs="Arial"/>
        </w:rPr>
        <w:t xml:space="preserve">e should </w:t>
      </w:r>
      <w:proofErr w:type="gramStart"/>
      <w:r w:rsidRPr="00A65BF1">
        <w:rPr>
          <w:rFonts w:ascii="Arial" w:hAnsi="Arial" w:cs="Arial"/>
        </w:rPr>
        <w:t>take a look</w:t>
      </w:r>
      <w:proofErr w:type="gramEnd"/>
      <w:r w:rsidRPr="00A65BF1">
        <w:rPr>
          <w:rFonts w:ascii="Arial" w:hAnsi="Arial" w:cs="Arial"/>
        </w:rPr>
        <w:t xml:space="preserve"> at whether or not we want to have a physical copy printed in the future or move to an </w:t>
      </w:r>
    </w:p>
    <w:p w14:paraId="34287C2F" w14:textId="4FBA48C6" w:rsidR="00A72985" w:rsidRDefault="00A65BF1" w:rsidP="00A65BF1">
      <w:pPr>
        <w:rPr>
          <w:rFonts w:ascii="Arial" w:hAnsi="Arial" w:cs="Arial"/>
        </w:rPr>
      </w:pPr>
      <w:r w:rsidRPr="00A65BF1">
        <w:rPr>
          <w:rFonts w:ascii="Arial" w:hAnsi="Arial" w:cs="Arial"/>
        </w:rPr>
        <w:lastRenderedPageBreak/>
        <w:t>electronic version (PDF) only.</w:t>
      </w:r>
      <w:r w:rsidR="008C0B1D">
        <w:rPr>
          <w:rFonts w:ascii="Arial" w:hAnsi="Arial" w:cs="Arial"/>
        </w:rPr>
        <w:t xml:space="preserve"> CJ – discussed producing a one-pager for our stakeholders with links and QR code to our website for the full annual report.</w:t>
      </w:r>
    </w:p>
    <w:p w14:paraId="05206ECD" w14:textId="6FD4445E" w:rsidR="00C36B43" w:rsidRDefault="008C0B1D">
      <w:pPr>
        <w:rPr>
          <w:rFonts w:ascii="Arial" w:hAnsi="Arial" w:cs="Arial"/>
        </w:rPr>
      </w:pPr>
      <w:r>
        <w:rPr>
          <w:rFonts w:ascii="Arial" w:hAnsi="Arial" w:cs="Arial"/>
        </w:rPr>
        <w:t xml:space="preserve">GM – what is 508 </w:t>
      </w:r>
      <w:proofErr w:type="gramStart"/>
      <w:r>
        <w:rPr>
          <w:rFonts w:ascii="Arial" w:hAnsi="Arial" w:cs="Arial"/>
        </w:rPr>
        <w:t>compliance</w:t>
      </w:r>
      <w:proofErr w:type="gramEnd"/>
      <w:r>
        <w:rPr>
          <w:rFonts w:ascii="Arial" w:hAnsi="Arial" w:cs="Arial"/>
        </w:rPr>
        <w:t xml:space="preserve"> regarding the annual report? CY – 508 </w:t>
      </w:r>
      <w:proofErr w:type="gramStart"/>
      <w:r>
        <w:rPr>
          <w:rFonts w:ascii="Arial" w:hAnsi="Arial" w:cs="Arial"/>
        </w:rPr>
        <w:t>compliance</w:t>
      </w:r>
      <w:proofErr w:type="gramEnd"/>
      <w:r>
        <w:rPr>
          <w:rFonts w:ascii="Arial" w:hAnsi="Arial" w:cs="Arial"/>
        </w:rPr>
        <w:t xml:space="preserve"> are federal rules to make print materials accessible to individuals with disabilities. The document font is larger and therefore the</w:t>
      </w:r>
      <w:r w:rsidR="007C5476">
        <w:rPr>
          <w:rFonts w:ascii="Arial" w:hAnsi="Arial" w:cs="Arial"/>
        </w:rPr>
        <w:t xml:space="preserve"> annual</w:t>
      </w:r>
      <w:r>
        <w:rPr>
          <w:rFonts w:ascii="Arial" w:hAnsi="Arial" w:cs="Arial"/>
        </w:rPr>
        <w:t xml:space="preserve"> report </w:t>
      </w:r>
      <w:r w:rsidR="00A75D99">
        <w:rPr>
          <w:rFonts w:ascii="Arial" w:hAnsi="Arial" w:cs="Arial"/>
        </w:rPr>
        <w:t xml:space="preserve">increases the number of </w:t>
      </w:r>
      <w:r w:rsidR="007C5476">
        <w:rPr>
          <w:rFonts w:ascii="Arial" w:hAnsi="Arial" w:cs="Arial"/>
        </w:rPr>
        <w:t xml:space="preserve">pages </w:t>
      </w:r>
      <w:r w:rsidR="00A75D99">
        <w:rPr>
          <w:rFonts w:ascii="Arial" w:hAnsi="Arial" w:cs="Arial"/>
        </w:rPr>
        <w:t xml:space="preserve">and more pages </w:t>
      </w:r>
      <w:r w:rsidR="007C5476">
        <w:rPr>
          <w:rFonts w:ascii="Arial" w:hAnsi="Arial" w:cs="Arial"/>
        </w:rPr>
        <w:t>to print.</w:t>
      </w:r>
    </w:p>
    <w:p w14:paraId="1890FBDB" w14:textId="0D1AC19A" w:rsidR="00485925" w:rsidRDefault="00485925">
      <w:pPr>
        <w:rPr>
          <w:rFonts w:ascii="Arial" w:hAnsi="Arial" w:cs="Arial"/>
        </w:rPr>
      </w:pPr>
    </w:p>
    <w:p w14:paraId="5681D788" w14:textId="4B355A0D" w:rsidR="00485925" w:rsidRDefault="00485925">
      <w:pPr>
        <w:rPr>
          <w:rFonts w:ascii="Arial" w:hAnsi="Arial" w:cs="Arial"/>
        </w:rPr>
      </w:pPr>
      <w:r>
        <w:rPr>
          <w:rFonts w:ascii="Arial" w:hAnsi="Arial" w:cs="Arial"/>
          <w:b/>
          <w:bCs/>
          <w:u w:val="single"/>
        </w:rPr>
        <w:t>TBI grant and activities:</w:t>
      </w:r>
    </w:p>
    <w:p w14:paraId="24BAF5C1" w14:textId="077925F0" w:rsidR="00620B89" w:rsidRPr="00620B89" w:rsidRDefault="00A75D99" w:rsidP="00620B89">
      <w:pPr>
        <w:rPr>
          <w:rFonts w:ascii="Arial" w:hAnsi="Arial" w:cs="Arial"/>
        </w:rPr>
      </w:pPr>
      <w:r>
        <w:rPr>
          <w:rFonts w:ascii="Arial" w:hAnsi="Arial" w:cs="Arial"/>
        </w:rPr>
        <w:t>KT – we have had a busy month…</w:t>
      </w:r>
    </w:p>
    <w:p w14:paraId="3372B5DF" w14:textId="77777777" w:rsidR="00620B89" w:rsidRPr="00620B89" w:rsidRDefault="00620B89" w:rsidP="00620B89">
      <w:pPr>
        <w:rPr>
          <w:rFonts w:ascii="Arial" w:hAnsi="Arial" w:cs="Arial"/>
        </w:rPr>
      </w:pPr>
      <w:r w:rsidRPr="00620B89">
        <w:rPr>
          <w:rFonts w:ascii="Arial" w:hAnsi="Arial" w:cs="Arial"/>
        </w:rPr>
        <w:t></w:t>
      </w:r>
      <w:r w:rsidRPr="00620B89">
        <w:rPr>
          <w:rFonts w:ascii="Arial" w:hAnsi="Arial" w:cs="Arial"/>
        </w:rPr>
        <w:tab/>
        <w:t xml:space="preserve">ACL has requested and received a revised budget justification for the Expanding Public Health Workforce Grant that is projected to start on April 1, 2022. Due to the number of applications received, the amount that will be awarded if approved will be $86,400. </w:t>
      </w:r>
    </w:p>
    <w:p w14:paraId="52B7EDCC" w14:textId="77777777" w:rsidR="00620B89" w:rsidRPr="00620B89" w:rsidRDefault="00620B89" w:rsidP="00620B89">
      <w:pPr>
        <w:rPr>
          <w:rFonts w:ascii="Arial" w:hAnsi="Arial" w:cs="Arial"/>
        </w:rPr>
      </w:pPr>
    </w:p>
    <w:p w14:paraId="752A9761" w14:textId="30FC3E31" w:rsidR="00620B89" w:rsidRPr="00620B89" w:rsidRDefault="00620B89" w:rsidP="00620B89">
      <w:pPr>
        <w:rPr>
          <w:rFonts w:ascii="Arial" w:hAnsi="Arial" w:cs="Arial"/>
        </w:rPr>
      </w:pPr>
      <w:r w:rsidRPr="00620B89">
        <w:rPr>
          <w:rFonts w:ascii="Arial" w:hAnsi="Arial" w:cs="Arial"/>
        </w:rPr>
        <w:t></w:t>
      </w:r>
      <w:r w:rsidRPr="00620B89">
        <w:rPr>
          <w:rFonts w:ascii="Arial" w:hAnsi="Arial" w:cs="Arial"/>
        </w:rPr>
        <w:tab/>
        <w:t xml:space="preserve">The needs assessment is progressing. Dr. Hamida Jinnah reviewed and discussed the various surveys and is accepting and reviewing feedback. </w:t>
      </w:r>
      <w:r>
        <w:rPr>
          <w:rFonts w:ascii="Arial" w:hAnsi="Arial" w:cs="Arial"/>
        </w:rPr>
        <w:t>RE – can you have survey responses by family members more clearly indicated in the selection titles? KT will send an email now.</w:t>
      </w:r>
    </w:p>
    <w:p w14:paraId="7DFE5022" w14:textId="77777777" w:rsidR="00620B89" w:rsidRPr="00620B89" w:rsidRDefault="00620B89" w:rsidP="00620B89">
      <w:pPr>
        <w:rPr>
          <w:rFonts w:ascii="Arial" w:hAnsi="Arial" w:cs="Arial"/>
        </w:rPr>
      </w:pPr>
    </w:p>
    <w:p w14:paraId="205517C6" w14:textId="77777777" w:rsidR="00620B89" w:rsidRPr="00620B89" w:rsidRDefault="00620B89" w:rsidP="00620B89">
      <w:pPr>
        <w:rPr>
          <w:rFonts w:ascii="Arial" w:hAnsi="Arial" w:cs="Arial"/>
        </w:rPr>
      </w:pPr>
      <w:r w:rsidRPr="00620B89">
        <w:rPr>
          <w:rFonts w:ascii="Arial" w:hAnsi="Arial" w:cs="Arial"/>
        </w:rPr>
        <w:t></w:t>
      </w:r>
      <w:r w:rsidRPr="00620B89">
        <w:rPr>
          <w:rFonts w:ascii="Arial" w:hAnsi="Arial" w:cs="Arial"/>
        </w:rPr>
        <w:tab/>
        <w:t>BIAG has contracted a new RF database software and is moving to HUB as our next CRM provider. Cost of $45 per month.</w:t>
      </w:r>
    </w:p>
    <w:p w14:paraId="7B7DBE4C" w14:textId="77777777" w:rsidR="00620B89" w:rsidRPr="00620B89" w:rsidRDefault="00620B89" w:rsidP="00620B89">
      <w:pPr>
        <w:rPr>
          <w:rFonts w:ascii="Arial" w:hAnsi="Arial" w:cs="Arial"/>
        </w:rPr>
      </w:pPr>
    </w:p>
    <w:p w14:paraId="21FA72BB" w14:textId="77777777" w:rsidR="00620B89" w:rsidRPr="00620B89" w:rsidRDefault="00620B89" w:rsidP="00620B89">
      <w:pPr>
        <w:rPr>
          <w:rFonts w:ascii="Arial" w:hAnsi="Arial" w:cs="Arial"/>
        </w:rPr>
      </w:pPr>
      <w:r w:rsidRPr="00620B89">
        <w:rPr>
          <w:rFonts w:ascii="Arial" w:hAnsi="Arial" w:cs="Arial"/>
        </w:rPr>
        <w:t></w:t>
      </w:r>
      <w:r w:rsidRPr="00620B89">
        <w:rPr>
          <w:rFonts w:ascii="Arial" w:hAnsi="Arial" w:cs="Arial"/>
        </w:rPr>
        <w:tab/>
        <w:t>February’s Central Registry mailing has fielded more calls to both BIAG phone numbers. Inquiries by correctional inmates, they receive all medical and rehabilitation services from Dept. of Corrections medical services. They can apply for a TF grant after they have finished their sentence.</w:t>
      </w:r>
    </w:p>
    <w:p w14:paraId="201032FF" w14:textId="77777777" w:rsidR="00620B89" w:rsidRPr="00620B89" w:rsidRDefault="00620B89" w:rsidP="00620B89">
      <w:pPr>
        <w:rPr>
          <w:rFonts w:ascii="Arial" w:hAnsi="Arial" w:cs="Arial"/>
        </w:rPr>
      </w:pPr>
    </w:p>
    <w:p w14:paraId="288129EB" w14:textId="77777777" w:rsidR="00620B89" w:rsidRPr="00620B89" w:rsidRDefault="00620B89" w:rsidP="00620B89">
      <w:pPr>
        <w:rPr>
          <w:rFonts w:ascii="Arial" w:hAnsi="Arial" w:cs="Arial"/>
        </w:rPr>
      </w:pPr>
      <w:r w:rsidRPr="00620B89">
        <w:rPr>
          <w:rFonts w:ascii="Arial" w:hAnsi="Arial" w:cs="Arial"/>
        </w:rPr>
        <w:t></w:t>
      </w:r>
      <w:r w:rsidRPr="00620B89">
        <w:rPr>
          <w:rFonts w:ascii="Arial" w:hAnsi="Arial" w:cs="Arial"/>
        </w:rPr>
        <w:tab/>
        <w:t>TBI Stakeholder Day was held on March 8, 2022. Sessions included: Survivor Engagement Strategies, Domestic Violence and the Effect on Children, Effective Partnerships with Behavioral Health, &amp; Strategies for Using and Leveraging Data.</w:t>
      </w:r>
    </w:p>
    <w:p w14:paraId="7E31E892" w14:textId="77777777" w:rsidR="00620B89" w:rsidRPr="00620B89" w:rsidRDefault="00620B89" w:rsidP="00620B89">
      <w:pPr>
        <w:rPr>
          <w:rFonts w:ascii="Arial" w:hAnsi="Arial" w:cs="Arial"/>
        </w:rPr>
      </w:pPr>
    </w:p>
    <w:p w14:paraId="17E93A95" w14:textId="4DB12507" w:rsidR="00810619" w:rsidRDefault="00620B89" w:rsidP="00620B89">
      <w:pPr>
        <w:rPr>
          <w:rFonts w:ascii="Arial" w:hAnsi="Arial" w:cs="Arial"/>
        </w:rPr>
      </w:pPr>
      <w:r w:rsidRPr="00620B89">
        <w:rPr>
          <w:rFonts w:ascii="Arial" w:hAnsi="Arial" w:cs="Arial"/>
        </w:rPr>
        <w:t></w:t>
      </w:r>
      <w:r w:rsidRPr="00620B89">
        <w:rPr>
          <w:rFonts w:ascii="Arial" w:hAnsi="Arial" w:cs="Arial"/>
        </w:rPr>
        <w:tab/>
        <w:t xml:space="preserve">Brain Injury Awareness Day was held virtually.   </w:t>
      </w:r>
    </w:p>
    <w:p w14:paraId="1FE66A44" w14:textId="65877BAE" w:rsidR="00A75D99" w:rsidRDefault="00A75D99" w:rsidP="00620B89">
      <w:pPr>
        <w:rPr>
          <w:rFonts w:ascii="Arial" w:hAnsi="Arial" w:cs="Arial"/>
        </w:rPr>
      </w:pPr>
    </w:p>
    <w:p w14:paraId="19A0BF45" w14:textId="0AB8E383" w:rsidR="00A75D99" w:rsidRDefault="00A75D99" w:rsidP="00620B89">
      <w:pPr>
        <w:rPr>
          <w:rFonts w:ascii="Arial" w:hAnsi="Arial" w:cs="Arial"/>
        </w:rPr>
      </w:pPr>
      <w:r>
        <w:rPr>
          <w:rFonts w:ascii="Arial" w:hAnsi="Arial" w:cs="Arial"/>
        </w:rPr>
        <w:t>KT – it is great seeing the Resource Facilitation and Needs Assessment coming to fruition; very excited to see where it leads.</w:t>
      </w:r>
    </w:p>
    <w:p w14:paraId="5FC54094" w14:textId="2D4B67FA" w:rsidR="00620B89" w:rsidRDefault="00620B89" w:rsidP="00620B89">
      <w:pPr>
        <w:rPr>
          <w:rFonts w:ascii="Arial" w:hAnsi="Arial" w:cs="Arial"/>
        </w:rPr>
      </w:pPr>
    </w:p>
    <w:p w14:paraId="40E09F1D" w14:textId="5E532732" w:rsidR="00620B89" w:rsidRDefault="00620B89" w:rsidP="00620B89">
      <w:pPr>
        <w:rPr>
          <w:rFonts w:ascii="Arial" w:hAnsi="Arial" w:cs="Arial"/>
          <w:u w:val="single"/>
        </w:rPr>
      </w:pPr>
      <w:r>
        <w:rPr>
          <w:rFonts w:ascii="Arial" w:hAnsi="Arial" w:cs="Arial"/>
          <w:u w:val="single"/>
        </w:rPr>
        <w:t>Collections and Finance:</w:t>
      </w:r>
    </w:p>
    <w:p w14:paraId="371383E7" w14:textId="725FE738" w:rsidR="00620B89" w:rsidRDefault="00620B89" w:rsidP="00620B89">
      <w:pPr>
        <w:rPr>
          <w:rFonts w:ascii="Arial" w:hAnsi="Arial" w:cs="Arial"/>
        </w:rPr>
      </w:pPr>
      <w:r>
        <w:rPr>
          <w:rFonts w:ascii="Arial" w:hAnsi="Arial" w:cs="Arial"/>
        </w:rPr>
        <w:t>LC – Collections for February were $</w:t>
      </w:r>
      <w:r w:rsidRPr="00620B89">
        <w:rPr>
          <w:rFonts w:ascii="Arial" w:hAnsi="Arial" w:cs="Arial"/>
        </w:rPr>
        <w:t>135,466</w:t>
      </w:r>
      <w:r w:rsidR="000B72E4">
        <w:rPr>
          <w:rFonts w:ascii="Arial" w:hAnsi="Arial" w:cs="Arial"/>
        </w:rPr>
        <w:t xml:space="preserve"> with five business days to go in the period. Quarterly expenditures were less than collections. </w:t>
      </w:r>
      <w:r w:rsidR="00A75D99">
        <w:rPr>
          <w:rFonts w:ascii="Arial" w:hAnsi="Arial" w:cs="Arial"/>
        </w:rPr>
        <w:t>For the year w</w:t>
      </w:r>
      <w:r w:rsidR="000B72E4">
        <w:rPr>
          <w:rFonts w:ascii="Arial" w:hAnsi="Arial" w:cs="Arial"/>
        </w:rPr>
        <w:t>e will collect over $1.35 million by the end of th</w:t>
      </w:r>
      <w:r w:rsidR="00A75D99">
        <w:rPr>
          <w:rFonts w:ascii="Arial" w:hAnsi="Arial" w:cs="Arial"/>
        </w:rPr>
        <w:t>is</w:t>
      </w:r>
      <w:r w:rsidR="000B72E4">
        <w:rPr>
          <w:rFonts w:ascii="Arial" w:hAnsi="Arial" w:cs="Arial"/>
        </w:rPr>
        <w:t xml:space="preserve"> month.</w:t>
      </w:r>
    </w:p>
    <w:p w14:paraId="64ED60D4" w14:textId="01A89111" w:rsidR="000B72E4" w:rsidRDefault="000B72E4"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0C4E2052" w14:textId="265C0F69" w:rsidR="00563F60" w:rsidRDefault="000B72E4">
      <w:pPr>
        <w:rPr>
          <w:rFonts w:ascii="Arial" w:hAnsi="Arial" w:cs="Arial"/>
        </w:rPr>
      </w:pPr>
      <w:r>
        <w:rPr>
          <w:rFonts w:ascii="Arial" w:hAnsi="Arial" w:cs="Arial"/>
        </w:rPr>
        <w:t>JC – the Division of Aging Services has a new director, Mary Lee Boatwright Quinn. Her background was with the Alzheimer’s Association and public policy. LD – great choice to lead DAS</w:t>
      </w:r>
      <w:r w:rsidR="000673CD">
        <w:rPr>
          <w:rFonts w:ascii="Arial" w:hAnsi="Arial" w:cs="Arial"/>
        </w:rPr>
        <w:t>.</w:t>
      </w:r>
    </w:p>
    <w:p w14:paraId="5DC7615C" w14:textId="0A8DB804" w:rsidR="00563F60" w:rsidRDefault="00563F60">
      <w:pPr>
        <w:rPr>
          <w:rFonts w:ascii="Arial" w:hAnsi="Arial" w:cs="Arial"/>
        </w:rPr>
      </w:pPr>
      <w:r>
        <w:rPr>
          <w:rFonts w:ascii="Arial" w:hAnsi="Arial" w:cs="Arial"/>
        </w:rPr>
        <w:lastRenderedPageBreak/>
        <w:t>There being no further business the meeting is adjourned by motion (</w:t>
      </w:r>
      <w:r w:rsidR="007C5476">
        <w:rPr>
          <w:rFonts w:ascii="Arial" w:hAnsi="Arial" w:cs="Arial"/>
        </w:rPr>
        <w:t>AD</w:t>
      </w:r>
      <w:r>
        <w:rPr>
          <w:rFonts w:ascii="Arial" w:hAnsi="Arial" w:cs="Arial"/>
        </w:rPr>
        <w:t>) at 11:</w:t>
      </w:r>
      <w:r w:rsidR="007C5476">
        <w:rPr>
          <w:rFonts w:ascii="Arial" w:hAnsi="Arial" w:cs="Arial"/>
        </w:rPr>
        <w:t>45</w:t>
      </w:r>
      <w:r>
        <w:rPr>
          <w:rFonts w:ascii="Arial" w:hAnsi="Arial" w:cs="Arial"/>
        </w:rPr>
        <w:t xml:space="preserve"> a.m.</w:t>
      </w:r>
    </w:p>
    <w:p w14:paraId="52903095" w14:textId="77777777" w:rsidR="00731F73" w:rsidRDefault="00731F73">
      <w:pPr>
        <w:rPr>
          <w:rFonts w:ascii="Arial" w:hAnsi="Arial" w:cs="Arial"/>
        </w:rPr>
      </w:pPr>
    </w:p>
    <w:p w14:paraId="49530558" w14:textId="12F5B12D" w:rsidR="00C35569" w:rsidRDefault="00A44F43">
      <w:pPr>
        <w:rPr>
          <w:rFonts w:ascii="Arial" w:hAnsi="Arial" w:cs="Arial"/>
          <w:b/>
        </w:rPr>
      </w:pPr>
      <w:r>
        <w:rPr>
          <w:rFonts w:ascii="Arial" w:hAnsi="Arial" w:cs="Arial"/>
          <w:b/>
        </w:rPr>
        <w:t>The next Commission meeting will be on Thursd</w:t>
      </w:r>
      <w:r w:rsidR="00810619">
        <w:rPr>
          <w:rFonts w:ascii="Arial" w:hAnsi="Arial" w:cs="Arial"/>
          <w:b/>
        </w:rPr>
        <w:t xml:space="preserve">ay </w:t>
      </w:r>
      <w:r w:rsidR="00A75D99">
        <w:rPr>
          <w:rFonts w:ascii="Arial" w:hAnsi="Arial" w:cs="Arial"/>
          <w:b/>
        </w:rPr>
        <w:t>April</w:t>
      </w:r>
      <w:r w:rsidR="00810619">
        <w:rPr>
          <w:rFonts w:ascii="Arial" w:hAnsi="Arial" w:cs="Arial"/>
          <w:b/>
        </w:rPr>
        <w:t xml:space="preserve"> 2</w:t>
      </w:r>
      <w:r w:rsidR="00A75D99">
        <w:rPr>
          <w:rFonts w:ascii="Arial" w:hAnsi="Arial" w:cs="Arial"/>
          <w:b/>
        </w:rPr>
        <w:t>8</w:t>
      </w:r>
      <w:r>
        <w:rPr>
          <w:rFonts w:ascii="Arial" w:hAnsi="Arial" w:cs="Arial"/>
          <w:b/>
        </w:rPr>
        <w:t xml:space="preserve">, </w:t>
      </w:r>
      <w:proofErr w:type="gramStart"/>
      <w:r>
        <w:rPr>
          <w:rFonts w:ascii="Arial" w:hAnsi="Arial" w:cs="Arial"/>
          <w:b/>
        </w:rPr>
        <w:t>202</w:t>
      </w:r>
      <w:r w:rsidR="00D167B8">
        <w:rPr>
          <w:rFonts w:ascii="Arial" w:hAnsi="Arial" w:cs="Arial"/>
          <w:b/>
        </w:rPr>
        <w:t>2</w:t>
      </w:r>
      <w:proofErr w:type="gramEnd"/>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64302048" w:rsidR="00C35569" w:rsidRDefault="00A44F43">
    <w:pPr>
      <w:pStyle w:val="Footer"/>
    </w:pPr>
    <w:r>
      <w:t>Minutes approved on:</w:t>
    </w:r>
    <w:r w:rsidR="00001873">
      <w:t xml:space="preserve"> 4-28-22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927825">
    <w:abstractNumId w:val="0"/>
  </w:num>
  <w:num w:numId="2" w16cid:durableId="23410728">
    <w:abstractNumId w:val="1"/>
  </w:num>
  <w:num w:numId="3" w16cid:durableId="2105759947">
    <w:abstractNumId w:val="8"/>
  </w:num>
  <w:num w:numId="4" w16cid:durableId="1587765998">
    <w:abstractNumId w:val="6"/>
  </w:num>
  <w:num w:numId="5" w16cid:durableId="764496522">
    <w:abstractNumId w:val="3"/>
  </w:num>
  <w:num w:numId="6" w16cid:durableId="1688674632">
    <w:abstractNumId w:val="5"/>
  </w:num>
  <w:num w:numId="7" w16cid:durableId="530916592">
    <w:abstractNumId w:val="7"/>
  </w:num>
  <w:num w:numId="8" w16cid:durableId="712001768">
    <w:abstractNumId w:val="4"/>
  </w:num>
  <w:num w:numId="9" w16cid:durableId="386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1873"/>
    <w:rsid w:val="00012E22"/>
    <w:rsid w:val="00051661"/>
    <w:rsid w:val="000673CD"/>
    <w:rsid w:val="000A577D"/>
    <w:rsid w:val="000B72E4"/>
    <w:rsid w:val="000D1800"/>
    <w:rsid w:val="00121E07"/>
    <w:rsid w:val="00133172"/>
    <w:rsid w:val="00184368"/>
    <w:rsid w:val="001D5C82"/>
    <w:rsid w:val="001F6BAD"/>
    <w:rsid w:val="0022038E"/>
    <w:rsid w:val="00234F16"/>
    <w:rsid w:val="002508F6"/>
    <w:rsid w:val="00291DEB"/>
    <w:rsid w:val="002A2D8B"/>
    <w:rsid w:val="002B5CE2"/>
    <w:rsid w:val="002C7B34"/>
    <w:rsid w:val="002D38F7"/>
    <w:rsid w:val="002E0751"/>
    <w:rsid w:val="002E2827"/>
    <w:rsid w:val="00305ABF"/>
    <w:rsid w:val="00321D4B"/>
    <w:rsid w:val="00327E03"/>
    <w:rsid w:val="00347795"/>
    <w:rsid w:val="00374E89"/>
    <w:rsid w:val="00386BD2"/>
    <w:rsid w:val="003928C5"/>
    <w:rsid w:val="003C620A"/>
    <w:rsid w:val="003D5B04"/>
    <w:rsid w:val="00440D3B"/>
    <w:rsid w:val="00471B4D"/>
    <w:rsid w:val="00485925"/>
    <w:rsid w:val="00485C59"/>
    <w:rsid w:val="004860D8"/>
    <w:rsid w:val="004972C9"/>
    <w:rsid w:val="004B176A"/>
    <w:rsid w:val="004F3A15"/>
    <w:rsid w:val="005053DB"/>
    <w:rsid w:val="005303DA"/>
    <w:rsid w:val="00562436"/>
    <w:rsid w:val="00563F60"/>
    <w:rsid w:val="00592D17"/>
    <w:rsid w:val="005C2C4D"/>
    <w:rsid w:val="00620B89"/>
    <w:rsid w:val="00627881"/>
    <w:rsid w:val="0065583B"/>
    <w:rsid w:val="00695E76"/>
    <w:rsid w:val="006C3835"/>
    <w:rsid w:val="00710699"/>
    <w:rsid w:val="00731F73"/>
    <w:rsid w:val="00734C1F"/>
    <w:rsid w:val="00740559"/>
    <w:rsid w:val="007B5F96"/>
    <w:rsid w:val="007C5476"/>
    <w:rsid w:val="007D628B"/>
    <w:rsid w:val="007E5BAB"/>
    <w:rsid w:val="007F3045"/>
    <w:rsid w:val="007F3F5A"/>
    <w:rsid w:val="00810619"/>
    <w:rsid w:val="008263FB"/>
    <w:rsid w:val="00875045"/>
    <w:rsid w:val="00880948"/>
    <w:rsid w:val="00881E86"/>
    <w:rsid w:val="00893844"/>
    <w:rsid w:val="008953B5"/>
    <w:rsid w:val="008C0B1D"/>
    <w:rsid w:val="008E4FCB"/>
    <w:rsid w:val="008E60A7"/>
    <w:rsid w:val="0092590C"/>
    <w:rsid w:val="00936858"/>
    <w:rsid w:val="009C011E"/>
    <w:rsid w:val="009D246E"/>
    <w:rsid w:val="00A25A6B"/>
    <w:rsid w:val="00A44F43"/>
    <w:rsid w:val="00A476FD"/>
    <w:rsid w:val="00A54351"/>
    <w:rsid w:val="00A65BF1"/>
    <w:rsid w:val="00A66F6A"/>
    <w:rsid w:val="00A72985"/>
    <w:rsid w:val="00A75D99"/>
    <w:rsid w:val="00A96738"/>
    <w:rsid w:val="00AD5A09"/>
    <w:rsid w:val="00AE1045"/>
    <w:rsid w:val="00B24C9C"/>
    <w:rsid w:val="00BB3F9D"/>
    <w:rsid w:val="00BE69B0"/>
    <w:rsid w:val="00BF4E1E"/>
    <w:rsid w:val="00C31C86"/>
    <w:rsid w:val="00C35569"/>
    <w:rsid w:val="00C36B43"/>
    <w:rsid w:val="00C44506"/>
    <w:rsid w:val="00C903D8"/>
    <w:rsid w:val="00D167B8"/>
    <w:rsid w:val="00D624A0"/>
    <w:rsid w:val="00D83192"/>
    <w:rsid w:val="00D946F6"/>
    <w:rsid w:val="00DB683E"/>
    <w:rsid w:val="00DE2112"/>
    <w:rsid w:val="00DE7647"/>
    <w:rsid w:val="00E56106"/>
    <w:rsid w:val="00EA79A0"/>
    <w:rsid w:val="00EE67E0"/>
    <w:rsid w:val="00F22C15"/>
    <w:rsid w:val="00F315CD"/>
    <w:rsid w:val="00F57434"/>
    <w:rsid w:val="00F64249"/>
    <w:rsid w:val="00F82D77"/>
    <w:rsid w:val="00F95AE0"/>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2022-05-03T11:09:00Z</dcterms:created>
  <dcterms:modified xsi:type="dcterms:W3CDTF">2022-05-03T11:09:00Z</dcterms:modified>
</cp:coreProperties>
</file>